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2F3" w:rsidRDefault="003032F3">
      <w:pPr>
        <w:rPr>
          <w:rFonts w:ascii="Times New Roman" w:eastAsia="Times New Roman" w:hAnsi="Times New Roman" w:cs="Times New Roman"/>
          <w:color w:val="222222"/>
          <w:sz w:val="24"/>
          <w:szCs w:val="24"/>
        </w:rPr>
      </w:pPr>
    </w:p>
    <w:p w:rsidR="003032F3" w:rsidRDefault="003032F3">
      <w:pPr>
        <w:rPr>
          <w:rFonts w:ascii="Times New Roman" w:eastAsia="Times New Roman" w:hAnsi="Times New Roman" w:cs="Times New Roman"/>
          <w:color w:val="222222"/>
          <w:sz w:val="24"/>
          <w:szCs w:val="24"/>
        </w:rPr>
      </w:pPr>
    </w:p>
    <w:p w:rsidR="003032F3" w:rsidRDefault="00140E7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
    <w:p w:rsidR="003032F3" w:rsidRDefault="00CD5094">
      <w:pPr>
        <w:jc w:val="center"/>
        <w:rPr>
          <w:rFonts w:ascii="Times" w:eastAsia="Times" w:hAnsi="Times" w:cs="Times"/>
          <w:b/>
        </w:rPr>
      </w:pPr>
      <w:r>
        <w:rPr>
          <w:rFonts w:ascii="Times" w:eastAsia="Times" w:hAnsi="Times" w:cs="Times"/>
          <w:b/>
          <w:sz w:val="32"/>
          <w:szCs w:val="32"/>
        </w:rPr>
        <w:t xml:space="preserve">Sample </w:t>
      </w:r>
      <w:r w:rsidR="00140E70">
        <w:rPr>
          <w:rFonts w:ascii="Times" w:eastAsia="Times" w:hAnsi="Times" w:cs="Times"/>
          <w:b/>
          <w:sz w:val="32"/>
          <w:szCs w:val="32"/>
        </w:rPr>
        <w:t xml:space="preserve">Final HEInnovate Report </w:t>
      </w:r>
    </w:p>
    <w:p w:rsidR="003032F3" w:rsidRDefault="003032F3">
      <w:pPr>
        <w:jc w:val="center"/>
        <w:rPr>
          <w:rFonts w:ascii="Times" w:eastAsia="Times" w:hAnsi="Times" w:cs="Times"/>
          <w:b/>
        </w:rPr>
      </w:pPr>
    </w:p>
    <w:p w:rsidR="003032F3" w:rsidRDefault="00140E70">
      <w:pPr>
        <w:rPr>
          <w:rFonts w:ascii="Times" w:eastAsia="Times" w:hAnsi="Times" w:cs="Times"/>
          <w:b/>
          <w:sz w:val="24"/>
          <w:szCs w:val="24"/>
        </w:rPr>
      </w:pPr>
      <w:r>
        <w:rPr>
          <w:rFonts w:ascii="Times" w:eastAsia="Times" w:hAnsi="Times" w:cs="Times"/>
          <w:b/>
          <w:sz w:val="24"/>
          <w:szCs w:val="24"/>
        </w:rPr>
        <w:t>Section 1:</w:t>
      </w:r>
      <w:r>
        <w:rPr>
          <w:rFonts w:ascii="Times" w:eastAsia="Times" w:hAnsi="Times" w:cs="Times"/>
          <w:b/>
          <w:sz w:val="24"/>
          <w:szCs w:val="24"/>
        </w:rPr>
        <w:tab/>
        <w:t>HEInnovate Dimensions</w:t>
      </w:r>
    </w:p>
    <w:p w:rsidR="003032F3" w:rsidRDefault="00140E70">
      <w:pPr>
        <w:rPr>
          <w:rFonts w:ascii="Times" w:eastAsia="Times" w:hAnsi="Times" w:cs="Times"/>
          <w:b/>
          <w:sz w:val="24"/>
          <w:szCs w:val="24"/>
        </w:rPr>
      </w:pPr>
      <w:r>
        <w:rPr>
          <w:rFonts w:ascii="Times" w:eastAsia="Times" w:hAnsi="Times" w:cs="Times"/>
          <w:b/>
          <w:sz w:val="24"/>
          <w:szCs w:val="24"/>
        </w:rPr>
        <w:t>Section 2:</w:t>
      </w:r>
      <w:r>
        <w:rPr>
          <w:rFonts w:ascii="Times" w:eastAsia="Times" w:hAnsi="Times" w:cs="Times"/>
          <w:b/>
          <w:sz w:val="24"/>
          <w:szCs w:val="24"/>
        </w:rPr>
        <w:tab/>
        <w:t>Specific Question Responses</w:t>
      </w:r>
    </w:p>
    <w:p w:rsidR="003032F3" w:rsidRDefault="00140E70">
      <w:pPr>
        <w:rPr>
          <w:rFonts w:ascii="Times" w:eastAsia="Times" w:hAnsi="Times" w:cs="Times"/>
          <w:b/>
          <w:sz w:val="24"/>
          <w:szCs w:val="24"/>
        </w:rPr>
      </w:pPr>
      <w:r>
        <w:rPr>
          <w:rFonts w:ascii="Times" w:eastAsia="Times" w:hAnsi="Times" w:cs="Times"/>
          <w:b/>
          <w:sz w:val="24"/>
          <w:szCs w:val="24"/>
        </w:rPr>
        <w:t>Section 3:</w:t>
      </w:r>
      <w:r>
        <w:rPr>
          <w:rFonts w:ascii="Times" w:eastAsia="Times" w:hAnsi="Times" w:cs="Times"/>
          <w:b/>
          <w:sz w:val="24"/>
          <w:szCs w:val="24"/>
        </w:rPr>
        <w:tab/>
        <w:t>Action Planning Elements identified through HEInnovate</w:t>
      </w:r>
    </w:p>
    <w:p w:rsidR="003032F3" w:rsidRDefault="003032F3">
      <w:pPr>
        <w:jc w:val="center"/>
        <w:rPr>
          <w:rFonts w:ascii="Times" w:eastAsia="Times" w:hAnsi="Times" w:cs="Times"/>
          <w:b/>
        </w:rPr>
      </w:pPr>
    </w:p>
    <w:p w:rsidR="003032F3" w:rsidRDefault="003032F3">
      <w:pPr>
        <w:jc w:val="center"/>
        <w:rPr>
          <w:rFonts w:ascii="Times" w:eastAsia="Times" w:hAnsi="Times" w:cs="Times"/>
          <w:b/>
        </w:rPr>
      </w:pPr>
    </w:p>
    <w:p w:rsidR="003032F3" w:rsidRDefault="003032F3">
      <w:pPr>
        <w:rPr>
          <w:rFonts w:ascii="Times" w:eastAsia="Times" w:hAnsi="Times" w:cs="Times"/>
        </w:rPr>
      </w:pP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140E70">
      <w:pPr>
        <w:rPr>
          <w:rFonts w:ascii="Times" w:eastAsia="Times" w:hAnsi="Times" w:cs="Times"/>
          <w:b/>
          <w:color w:val="222222"/>
          <w:sz w:val="24"/>
          <w:szCs w:val="24"/>
        </w:rPr>
      </w:pPr>
      <w:r>
        <w:br w:type="page"/>
      </w:r>
    </w:p>
    <w:p w:rsidR="003032F3" w:rsidRDefault="00140E70">
      <w:pPr>
        <w:rPr>
          <w:rFonts w:ascii="Times" w:eastAsia="Times" w:hAnsi="Times" w:cs="Times"/>
          <w:b/>
          <w:color w:val="222222"/>
          <w:sz w:val="24"/>
          <w:szCs w:val="24"/>
        </w:rPr>
      </w:pPr>
      <w:r>
        <w:rPr>
          <w:rFonts w:ascii="Times" w:eastAsia="Times" w:hAnsi="Times" w:cs="Times"/>
          <w:b/>
          <w:color w:val="222222"/>
          <w:sz w:val="24"/>
          <w:szCs w:val="24"/>
        </w:rPr>
        <w:lastRenderedPageBreak/>
        <w:t>Section 1</w:t>
      </w:r>
      <w:r>
        <w:rPr>
          <w:rFonts w:ascii="Times" w:eastAsia="Times" w:hAnsi="Times" w:cs="Times"/>
          <w:b/>
          <w:color w:val="222222"/>
          <w:sz w:val="24"/>
          <w:szCs w:val="24"/>
        </w:rPr>
        <w:tab/>
      </w:r>
      <w:r>
        <w:rPr>
          <w:rFonts w:ascii="Times" w:eastAsia="Times" w:hAnsi="Times" w:cs="Times"/>
          <w:b/>
          <w:color w:val="222222"/>
          <w:sz w:val="24"/>
          <w:szCs w:val="24"/>
        </w:rPr>
        <w:t>HEInnovate Dimensions</w:t>
      </w:r>
    </w:p>
    <w:p w:rsidR="003032F3" w:rsidRDefault="00140E70">
      <w:pPr>
        <w:rPr>
          <w:rFonts w:ascii="Times" w:eastAsia="Times" w:hAnsi="Times" w:cs="Times"/>
          <w:b/>
          <w:sz w:val="24"/>
          <w:szCs w:val="24"/>
        </w:rPr>
      </w:pPr>
      <w:r>
        <w:rPr>
          <w:rFonts w:ascii="Times" w:eastAsia="Times" w:hAnsi="Times" w:cs="Times"/>
          <w:b/>
          <w:sz w:val="24"/>
          <w:szCs w:val="24"/>
        </w:rPr>
        <w:t>Comment</w:t>
      </w:r>
    </w:p>
    <w:p w:rsidR="003032F3" w:rsidRDefault="00140E70">
      <w:pPr>
        <w:rPr>
          <w:rFonts w:ascii="Times" w:eastAsia="Times" w:hAnsi="Times" w:cs="Times"/>
          <w:sz w:val="24"/>
          <w:szCs w:val="24"/>
        </w:rPr>
      </w:pPr>
      <w:r>
        <w:rPr>
          <w:rFonts w:ascii="Times" w:eastAsia="Times" w:hAnsi="Times" w:cs="Times"/>
          <w:sz w:val="24"/>
          <w:szCs w:val="24"/>
        </w:rPr>
        <w:t xml:space="preserve">The following analysis and commentary </w:t>
      </w:r>
      <w:proofErr w:type="gramStart"/>
      <w:r>
        <w:rPr>
          <w:rFonts w:ascii="Times" w:eastAsia="Times" w:hAnsi="Times" w:cs="Times"/>
          <w:sz w:val="24"/>
          <w:szCs w:val="24"/>
        </w:rPr>
        <w:t>is</w:t>
      </w:r>
      <w:proofErr w:type="gramEnd"/>
      <w:r>
        <w:rPr>
          <w:rFonts w:ascii="Times" w:eastAsia="Times" w:hAnsi="Times" w:cs="Times"/>
          <w:sz w:val="24"/>
          <w:szCs w:val="24"/>
        </w:rPr>
        <w:t xml:space="preserve"> derived from work undertaken by </w:t>
      </w:r>
      <w:r w:rsidR="00CD5094">
        <w:rPr>
          <w:rFonts w:ascii="Times" w:eastAsia="Times" w:hAnsi="Times" w:cs="Times"/>
          <w:sz w:val="24"/>
          <w:szCs w:val="24"/>
        </w:rPr>
        <w:t>THE UNIVERSITY</w:t>
      </w:r>
      <w:bookmarkStart w:id="0" w:name="_GoBack"/>
      <w:bookmarkEnd w:id="0"/>
      <w:r>
        <w:rPr>
          <w:rFonts w:ascii="Times" w:eastAsia="Times" w:hAnsi="Times" w:cs="Times"/>
          <w:sz w:val="24"/>
          <w:szCs w:val="24"/>
        </w:rPr>
        <w:t xml:space="preserve"> over the three year GITA project period. The HEInnovate survey tool was used as part of the university’s </w:t>
      </w:r>
      <w:proofErr w:type="spellStart"/>
      <w:r>
        <w:rPr>
          <w:rFonts w:ascii="Times" w:eastAsia="Times" w:hAnsi="Times" w:cs="Times"/>
          <w:sz w:val="24"/>
          <w:szCs w:val="24"/>
        </w:rPr>
        <w:t>endeavour</w:t>
      </w:r>
      <w:proofErr w:type="spellEnd"/>
      <w:r>
        <w:rPr>
          <w:rFonts w:ascii="Times" w:eastAsia="Times" w:hAnsi="Times" w:cs="Times"/>
          <w:sz w:val="24"/>
          <w:szCs w:val="24"/>
        </w:rPr>
        <w:t xml:space="preserve"> to introduce entrepreneurial pract</w:t>
      </w:r>
      <w:r>
        <w:rPr>
          <w:rFonts w:ascii="Times" w:eastAsia="Times" w:hAnsi="Times" w:cs="Times"/>
          <w:sz w:val="24"/>
          <w:szCs w:val="24"/>
        </w:rPr>
        <w:t xml:space="preserve">ices and supporting structures within the university. </w:t>
      </w:r>
      <w:r w:rsidR="00CD5094">
        <w:rPr>
          <w:rFonts w:ascii="Times" w:eastAsia="Times" w:hAnsi="Times" w:cs="Times"/>
          <w:sz w:val="24"/>
          <w:szCs w:val="24"/>
        </w:rPr>
        <w:t>THE UNIVERSITY</w:t>
      </w:r>
      <w:r>
        <w:rPr>
          <w:rFonts w:ascii="Times" w:eastAsia="Times" w:hAnsi="Times" w:cs="Times"/>
          <w:sz w:val="24"/>
          <w:szCs w:val="24"/>
        </w:rPr>
        <w:t xml:space="preserve"> used the HEInnovate tool at the commencement of the project to baseline the initial entrepreneurial orientation and to identify useful activities and tasks to further the imp</w:t>
      </w:r>
      <w:r>
        <w:rPr>
          <w:rFonts w:ascii="Times" w:eastAsia="Times" w:hAnsi="Times" w:cs="Times"/>
          <w:sz w:val="24"/>
          <w:szCs w:val="24"/>
        </w:rPr>
        <w:t>lementation of entrepreneurial activity. Prior to the 2020 survey, an additional dimension, Digital Transformation and Capability, was added to the survey tool for which there was not a 2017 measure.</w:t>
      </w:r>
    </w:p>
    <w:p w:rsidR="003032F3" w:rsidRDefault="003032F3">
      <w:pPr>
        <w:rPr>
          <w:rFonts w:ascii="Times" w:eastAsia="Times" w:hAnsi="Times" w:cs="Times"/>
          <w:sz w:val="24"/>
          <w:szCs w:val="24"/>
        </w:rPr>
      </w:pPr>
    </w:p>
    <w:p w:rsidR="003032F3" w:rsidRDefault="00140E70">
      <w:pPr>
        <w:rPr>
          <w:rFonts w:ascii="Times" w:eastAsia="Times" w:hAnsi="Times" w:cs="Times"/>
          <w:sz w:val="24"/>
          <w:szCs w:val="24"/>
        </w:rPr>
      </w:pPr>
      <w:r>
        <w:rPr>
          <w:rFonts w:ascii="Times" w:eastAsia="Times" w:hAnsi="Times" w:cs="Times"/>
          <w:sz w:val="24"/>
          <w:szCs w:val="24"/>
        </w:rPr>
        <w:t>The following are the dimension scores for the 2021 dia</w:t>
      </w:r>
      <w:r>
        <w:rPr>
          <w:rFonts w:ascii="Times" w:eastAsia="Times" w:hAnsi="Times" w:cs="Times"/>
          <w:sz w:val="24"/>
          <w:szCs w:val="24"/>
        </w:rPr>
        <w:t>gnostic survey.</w:t>
      </w:r>
    </w:p>
    <w:tbl>
      <w:tblPr>
        <w:tblStyle w:val="a"/>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3487"/>
      </w:tblGrid>
      <w:tr w:rsidR="003032F3">
        <w:tc>
          <w:tcPr>
            <w:tcW w:w="6516" w:type="dxa"/>
          </w:tcPr>
          <w:p w:rsidR="003032F3" w:rsidRDefault="00140E70">
            <w:pPr>
              <w:rPr>
                <w:rFonts w:ascii="Times" w:eastAsia="Times" w:hAnsi="Times" w:cs="Times"/>
                <w:b/>
                <w:color w:val="000000"/>
                <w:sz w:val="24"/>
                <w:szCs w:val="24"/>
              </w:rPr>
            </w:pPr>
            <w:r>
              <w:rPr>
                <w:rFonts w:ascii="Times" w:eastAsia="Times" w:hAnsi="Times" w:cs="Times"/>
                <w:b/>
                <w:color w:val="000000"/>
                <w:sz w:val="24"/>
                <w:szCs w:val="24"/>
              </w:rPr>
              <w:t>HEInnovate Dimensions</w:t>
            </w:r>
          </w:p>
        </w:tc>
        <w:tc>
          <w:tcPr>
            <w:tcW w:w="3487" w:type="dxa"/>
          </w:tcPr>
          <w:p w:rsidR="003032F3" w:rsidRDefault="00140E70">
            <w:pPr>
              <w:jc w:val="center"/>
              <w:rPr>
                <w:rFonts w:ascii="Times" w:eastAsia="Times" w:hAnsi="Times" w:cs="Times"/>
                <w:b/>
                <w:color w:val="000000"/>
                <w:sz w:val="24"/>
                <w:szCs w:val="24"/>
              </w:rPr>
            </w:pPr>
            <w:r>
              <w:rPr>
                <w:rFonts w:ascii="Times" w:eastAsia="Times" w:hAnsi="Times" w:cs="Times"/>
                <w:b/>
                <w:color w:val="000000"/>
                <w:sz w:val="24"/>
                <w:szCs w:val="24"/>
              </w:rPr>
              <w:t>Dimension Score 2021</w:t>
            </w:r>
          </w:p>
        </w:tc>
      </w:tr>
      <w:tr w:rsidR="003032F3">
        <w:tc>
          <w:tcPr>
            <w:tcW w:w="6516" w:type="dxa"/>
          </w:tcPr>
          <w:p w:rsidR="003032F3" w:rsidRDefault="00140E70">
            <w:pPr>
              <w:rPr>
                <w:rFonts w:ascii="Times" w:eastAsia="Times" w:hAnsi="Times" w:cs="Times"/>
                <w:color w:val="000000"/>
                <w:sz w:val="24"/>
                <w:szCs w:val="24"/>
              </w:rPr>
            </w:pPr>
            <w:r>
              <w:rPr>
                <w:rFonts w:ascii="Times" w:eastAsia="Times" w:hAnsi="Times" w:cs="Times"/>
                <w:color w:val="000000"/>
                <w:sz w:val="24"/>
                <w:szCs w:val="24"/>
              </w:rPr>
              <w:t>1. Leadership and Governance</w:t>
            </w:r>
          </w:p>
        </w:tc>
        <w:tc>
          <w:tcPr>
            <w:tcW w:w="3487" w:type="dxa"/>
          </w:tcPr>
          <w:p w:rsidR="003032F3" w:rsidRDefault="00140E70">
            <w:pPr>
              <w:jc w:val="center"/>
              <w:rPr>
                <w:rFonts w:ascii="Times" w:eastAsia="Times" w:hAnsi="Times" w:cs="Times"/>
                <w:color w:val="000000"/>
                <w:sz w:val="24"/>
                <w:szCs w:val="24"/>
              </w:rPr>
            </w:pPr>
            <w:r>
              <w:rPr>
                <w:rFonts w:ascii="Times" w:eastAsia="Times" w:hAnsi="Times" w:cs="Times"/>
                <w:color w:val="000000"/>
                <w:sz w:val="24"/>
                <w:szCs w:val="24"/>
              </w:rPr>
              <w:t>3.54</w:t>
            </w:r>
          </w:p>
        </w:tc>
      </w:tr>
      <w:tr w:rsidR="003032F3">
        <w:tc>
          <w:tcPr>
            <w:tcW w:w="6516" w:type="dxa"/>
          </w:tcPr>
          <w:p w:rsidR="003032F3" w:rsidRDefault="00140E70">
            <w:pPr>
              <w:rPr>
                <w:rFonts w:ascii="Times" w:eastAsia="Times" w:hAnsi="Times" w:cs="Times"/>
                <w:color w:val="000000"/>
                <w:sz w:val="24"/>
                <w:szCs w:val="24"/>
              </w:rPr>
            </w:pPr>
            <w:r>
              <w:rPr>
                <w:rFonts w:ascii="Times" w:eastAsia="Times" w:hAnsi="Times" w:cs="Times"/>
                <w:color w:val="000000"/>
                <w:sz w:val="24"/>
                <w:szCs w:val="24"/>
              </w:rPr>
              <w:t xml:space="preserve">2.Organisational Capacity: Funding, People and Incentives  </w:t>
            </w:r>
          </w:p>
        </w:tc>
        <w:tc>
          <w:tcPr>
            <w:tcW w:w="3487" w:type="dxa"/>
          </w:tcPr>
          <w:p w:rsidR="003032F3" w:rsidRDefault="00140E70">
            <w:pPr>
              <w:jc w:val="center"/>
              <w:rPr>
                <w:rFonts w:ascii="Times" w:eastAsia="Times" w:hAnsi="Times" w:cs="Times"/>
                <w:color w:val="000000"/>
                <w:sz w:val="24"/>
                <w:szCs w:val="24"/>
              </w:rPr>
            </w:pPr>
            <w:r>
              <w:rPr>
                <w:rFonts w:ascii="Times" w:eastAsia="Times" w:hAnsi="Times" w:cs="Times"/>
                <w:color w:val="000000"/>
                <w:sz w:val="24"/>
                <w:szCs w:val="24"/>
              </w:rPr>
              <w:t>3.52</w:t>
            </w:r>
          </w:p>
        </w:tc>
      </w:tr>
      <w:tr w:rsidR="003032F3">
        <w:tc>
          <w:tcPr>
            <w:tcW w:w="6516" w:type="dxa"/>
          </w:tcPr>
          <w:p w:rsidR="003032F3" w:rsidRDefault="00140E70">
            <w:pPr>
              <w:rPr>
                <w:rFonts w:ascii="Times" w:eastAsia="Times" w:hAnsi="Times" w:cs="Times"/>
                <w:color w:val="000000"/>
                <w:sz w:val="24"/>
                <w:szCs w:val="24"/>
              </w:rPr>
            </w:pPr>
            <w:r>
              <w:rPr>
                <w:rFonts w:ascii="Times" w:eastAsia="Times" w:hAnsi="Times" w:cs="Times"/>
                <w:color w:val="000000"/>
                <w:sz w:val="24"/>
                <w:szCs w:val="24"/>
              </w:rPr>
              <w:t xml:space="preserve">3.Entrepreneurial Teaching and Learning </w:t>
            </w:r>
          </w:p>
        </w:tc>
        <w:tc>
          <w:tcPr>
            <w:tcW w:w="3487" w:type="dxa"/>
          </w:tcPr>
          <w:p w:rsidR="003032F3" w:rsidRDefault="00140E70">
            <w:pPr>
              <w:jc w:val="center"/>
              <w:rPr>
                <w:rFonts w:ascii="Times" w:eastAsia="Times" w:hAnsi="Times" w:cs="Times"/>
                <w:color w:val="000000"/>
                <w:sz w:val="24"/>
                <w:szCs w:val="24"/>
              </w:rPr>
            </w:pPr>
            <w:r>
              <w:rPr>
                <w:rFonts w:ascii="Times" w:eastAsia="Times" w:hAnsi="Times" w:cs="Times"/>
                <w:color w:val="000000"/>
                <w:sz w:val="24"/>
                <w:szCs w:val="24"/>
              </w:rPr>
              <w:t>3.64</w:t>
            </w:r>
          </w:p>
        </w:tc>
      </w:tr>
      <w:tr w:rsidR="003032F3">
        <w:tc>
          <w:tcPr>
            <w:tcW w:w="6516" w:type="dxa"/>
          </w:tcPr>
          <w:p w:rsidR="003032F3" w:rsidRDefault="00140E70">
            <w:pPr>
              <w:rPr>
                <w:rFonts w:ascii="Times" w:eastAsia="Times" w:hAnsi="Times" w:cs="Times"/>
                <w:color w:val="000000"/>
                <w:sz w:val="24"/>
                <w:szCs w:val="24"/>
              </w:rPr>
            </w:pPr>
            <w:r>
              <w:rPr>
                <w:rFonts w:ascii="Times" w:eastAsia="Times" w:hAnsi="Times" w:cs="Times"/>
                <w:color w:val="000000"/>
                <w:sz w:val="24"/>
                <w:szCs w:val="24"/>
              </w:rPr>
              <w:t xml:space="preserve">4.Preparing and Supporting Entrepreneurs </w:t>
            </w:r>
          </w:p>
        </w:tc>
        <w:tc>
          <w:tcPr>
            <w:tcW w:w="3487" w:type="dxa"/>
          </w:tcPr>
          <w:p w:rsidR="003032F3" w:rsidRDefault="00140E70">
            <w:pPr>
              <w:jc w:val="center"/>
              <w:rPr>
                <w:rFonts w:ascii="Times" w:eastAsia="Times" w:hAnsi="Times" w:cs="Times"/>
                <w:color w:val="000000"/>
                <w:sz w:val="24"/>
                <w:szCs w:val="24"/>
              </w:rPr>
            </w:pPr>
            <w:r>
              <w:rPr>
                <w:rFonts w:ascii="Times" w:eastAsia="Times" w:hAnsi="Times" w:cs="Times"/>
                <w:color w:val="000000"/>
                <w:sz w:val="24"/>
                <w:szCs w:val="24"/>
              </w:rPr>
              <w:t>3.42</w:t>
            </w:r>
          </w:p>
        </w:tc>
      </w:tr>
      <w:tr w:rsidR="003032F3">
        <w:tc>
          <w:tcPr>
            <w:tcW w:w="6516" w:type="dxa"/>
          </w:tcPr>
          <w:p w:rsidR="003032F3" w:rsidRDefault="00140E70">
            <w:pPr>
              <w:rPr>
                <w:rFonts w:ascii="Times" w:eastAsia="Times" w:hAnsi="Times" w:cs="Times"/>
                <w:color w:val="000000"/>
                <w:sz w:val="24"/>
                <w:szCs w:val="24"/>
              </w:rPr>
            </w:pPr>
            <w:r>
              <w:rPr>
                <w:rFonts w:ascii="Times" w:eastAsia="Times" w:hAnsi="Times" w:cs="Times"/>
                <w:color w:val="000000"/>
                <w:sz w:val="24"/>
                <w:szCs w:val="24"/>
              </w:rPr>
              <w:t>5. Digital Transformation and Capability</w:t>
            </w:r>
          </w:p>
        </w:tc>
        <w:tc>
          <w:tcPr>
            <w:tcW w:w="3487" w:type="dxa"/>
          </w:tcPr>
          <w:p w:rsidR="003032F3" w:rsidRDefault="00140E70">
            <w:pPr>
              <w:jc w:val="center"/>
              <w:rPr>
                <w:rFonts w:ascii="Times" w:eastAsia="Times" w:hAnsi="Times" w:cs="Times"/>
                <w:color w:val="000000"/>
                <w:sz w:val="24"/>
                <w:szCs w:val="24"/>
              </w:rPr>
            </w:pPr>
            <w:r>
              <w:rPr>
                <w:rFonts w:ascii="Times" w:eastAsia="Times" w:hAnsi="Times" w:cs="Times"/>
                <w:color w:val="000000"/>
                <w:sz w:val="24"/>
                <w:szCs w:val="24"/>
              </w:rPr>
              <w:t>3.54</w:t>
            </w:r>
          </w:p>
        </w:tc>
      </w:tr>
      <w:tr w:rsidR="003032F3">
        <w:tc>
          <w:tcPr>
            <w:tcW w:w="6516" w:type="dxa"/>
          </w:tcPr>
          <w:p w:rsidR="003032F3" w:rsidRDefault="00140E70">
            <w:pPr>
              <w:rPr>
                <w:rFonts w:ascii="Times" w:eastAsia="Times" w:hAnsi="Times" w:cs="Times"/>
                <w:color w:val="000000"/>
                <w:sz w:val="24"/>
                <w:szCs w:val="24"/>
              </w:rPr>
            </w:pPr>
            <w:r>
              <w:rPr>
                <w:rFonts w:ascii="Times" w:eastAsia="Times" w:hAnsi="Times" w:cs="Times"/>
                <w:sz w:val="24"/>
                <w:szCs w:val="24"/>
              </w:rPr>
              <w:t xml:space="preserve">6. Knowledge Exchange and Collaboration </w:t>
            </w:r>
          </w:p>
        </w:tc>
        <w:tc>
          <w:tcPr>
            <w:tcW w:w="3487" w:type="dxa"/>
          </w:tcPr>
          <w:p w:rsidR="003032F3" w:rsidRDefault="00140E70">
            <w:pPr>
              <w:jc w:val="center"/>
              <w:rPr>
                <w:rFonts w:ascii="Times" w:eastAsia="Times" w:hAnsi="Times" w:cs="Times"/>
                <w:color w:val="000000"/>
                <w:sz w:val="24"/>
                <w:szCs w:val="24"/>
              </w:rPr>
            </w:pPr>
            <w:r>
              <w:rPr>
                <w:rFonts w:ascii="Times" w:eastAsia="Times" w:hAnsi="Times" w:cs="Times"/>
                <w:color w:val="000000"/>
                <w:sz w:val="24"/>
                <w:szCs w:val="24"/>
              </w:rPr>
              <w:t>3.50</w:t>
            </w:r>
          </w:p>
        </w:tc>
      </w:tr>
      <w:tr w:rsidR="003032F3">
        <w:tc>
          <w:tcPr>
            <w:tcW w:w="6516" w:type="dxa"/>
          </w:tcPr>
          <w:p w:rsidR="003032F3" w:rsidRDefault="00140E70">
            <w:pPr>
              <w:rPr>
                <w:rFonts w:ascii="Times" w:eastAsia="Times" w:hAnsi="Times" w:cs="Times"/>
                <w:color w:val="000000"/>
                <w:sz w:val="24"/>
                <w:szCs w:val="24"/>
              </w:rPr>
            </w:pPr>
            <w:r>
              <w:rPr>
                <w:rFonts w:ascii="Times" w:eastAsia="Times" w:hAnsi="Times" w:cs="Times"/>
                <w:sz w:val="24"/>
                <w:szCs w:val="24"/>
              </w:rPr>
              <w:t xml:space="preserve">7. The </w:t>
            </w:r>
            <w:proofErr w:type="spellStart"/>
            <w:r>
              <w:rPr>
                <w:rFonts w:ascii="Times" w:eastAsia="Times" w:hAnsi="Times" w:cs="Times"/>
                <w:sz w:val="24"/>
                <w:szCs w:val="24"/>
              </w:rPr>
              <w:t>Internationalised</w:t>
            </w:r>
            <w:proofErr w:type="spellEnd"/>
            <w:r>
              <w:rPr>
                <w:rFonts w:ascii="Times" w:eastAsia="Times" w:hAnsi="Times" w:cs="Times"/>
                <w:sz w:val="24"/>
                <w:szCs w:val="24"/>
              </w:rPr>
              <w:t xml:space="preserve"> Institution </w:t>
            </w:r>
          </w:p>
        </w:tc>
        <w:tc>
          <w:tcPr>
            <w:tcW w:w="3487" w:type="dxa"/>
          </w:tcPr>
          <w:p w:rsidR="003032F3" w:rsidRDefault="00140E70">
            <w:pPr>
              <w:jc w:val="center"/>
              <w:rPr>
                <w:rFonts w:ascii="Times" w:eastAsia="Times" w:hAnsi="Times" w:cs="Times"/>
                <w:color w:val="000000"/>
                <w:sz w:val="24"/>
                <w:szCs w:val="24"/>
              </w:rPr>
            </w:pPr>
            <w:r>
              <w:rPr>
                <w:rFonts w:ascii="Times" w:eastAsia="Times" w:hAnsi="Times" w:cs="Times"/>
                <w:color w:val="000000"/>
                <w:sz w:val="24"/>
                <w:szCs w:val="24"/>
              </w:rPr>
              <w:t>3.46</w:t>
            </w:r>
          </w:p>
        </w:tc>
      </w:tr>
      <w:tr w:rsidR="003032F3">
        <w:tc>
          <w:tcPr>
            <w:tcW w:w="6516" w:type="dxa"/>
          </w:tcPr>
          <w:p w:rsidR="003032F3" w:rsidRDefault="00140E70">
            <w:pPr>
              <w:rPr>
                <w:rFonts w:ascii="Times" w:eastAsia="Times" w:hAnsi="Times" w:cs="Times"/>
                <w:color w:val="000000"/>
                <w:sz w:val="24"/>
                <w:szCs w:val="24"/>
              </w:rPr>
            </w:pPr>
            <w:r>
              <w:rPr>
                <w:rFonts w:ascii="Times" w:eastAsia="Times" w:hAnsi="Times" w:cs="Times"/>
                <w:sz w:val="24"/>
                <w:szCs w:val="24"/>
              </w:rPr>
              <w:t xml:space="preserve">8. Measuring Impact </w:t>
            </w:r>
          </w:p>
        </w:tc>
        <w:tc>
          <w:tcPr>
            <w:tcW w:w="3487" w:type="dxa"/>
          </w:tcPr>
          <w:p w:rsidR="003032F3" w:rsidRDefault="00140E70">
            <w:pPr>
              <w:jc w:val="center"/>
              <w:rPr>
                <w:rFonts w:ascii="Times" w:eastAsia="Times" w:hAnsi="Times" w:cs="Times"/>
                <w:color w:val="000000"/>
                <w:sz w:val="24"/>
                <w:szCs w:val="24"/>
              </w:rPr>
            </w:pPr>
            <w:r>
              <w:rPr>
                <w:rFonts w:ascii="Times" w:eastAsia="Times" w:hAnsi="Times" w:cs="Times"/>
                <w:color w:val="000000"/>
                <w:sz w:val="24"/>
                <w:szCs w:val="24"/>
              </w:rPr>
              <w:t>3.35</w:t>
            </w:r>
          </w:p>
        </w:tc>
      </w:tr>
    </w:tbl>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140E70">
      <w:pPr>
        <w:rPr>
          <w:rFonts w:ascii="Times" w:eastAsia="Times" w:hAnsi="Times" w:cs="Times"/>
          <w:color w:val="222222"/>
          <w:sz w:val="24"/>
          <w:szCs w:val="24"/>
        </w:rPr>
      </w:pPr>
      <w:r>
        <w:br w:type="page"/>
      </w:r>
    </w:p>
    <w:p w:rsidR="003032F3" w:rsidRDefault="00140E70">
      <w:pPr>
        <w:rPr>
          <w:rFonts w:ascii="Times" w:eastAsia="Times" w:hAnsi="Times" w:cs="Times"/>
          <w:b/>
          <w:color w:val="222222"/>
          <w:sz w:val="24"/>
          <w:szCs w:val="24"/>
        </w:rPr>
      </w:pPr>
      <w:r>
        <w:rPr>
          <w:rFonts w:ascii="Times" w:eastAsia="Times" w:hAnsi="Times" w:cs="Times"/>
          <w:b/>
          <w:color w:val="222222"/>
          <w:sz w:val="24"/>
          <w:szCs w:val="24"/>
        </w:rPr>
        <w:lastRenderedPageBreak/>
        <w:t>Dimension 1:</w:t>
      </w:r>
      <w:r>
        <w:rPr>
          <w:rFonts w:ascii="Times" w:eastAsia="Times" w:hAnsi="Times" w:cs="Times"/>
          <w:b/>
          <w:color w:val="222222"/>
          <w:sz w:val="24"/>
          <w:szCs w:val="24"/>
        </w:rPr>
        <w:tab/>
      </w:r>
      <w:r>
        <w:rPr>
          <w:rFonts w:ascii="Times" w:eastAsia="Times" w:hAnsi="Times" w:cs="Times"/>
          <w:b/>
          <w:color w:val="222222"/>
          <w:sz w:val="24"/>
          <w:szCs w:val="24"/>
        </w:rPr>
        <w:tab/>
        <w:t>Leadership &amp; Governance</w:t>
      </w:r>
    </w:p>
    <w:p w:rsidR="003032F3" w:rsidRDefault="00140E70">
      <w:pPr>
        <w:rPr>
          <w:rFonts w:ascii="Times" w:eastAsia="Times" w:hAnsi="Times" w:cs="Times"/>
          <w:b/>
          <w:sz w:val="24"/>
          <w:szCs w:val="24"/>
        </w:rPr>
      </w:pPr>
      <w:r>
        <w:rPr>
          <w:rFonts w:ascii="Times" w:eastAsia="Times" w:hAnsi="Times" w:cs="Times"/>
          <w:b/>
          <w:sz w:val="24"/>
          <w:szCs w:val="24"/>
        </w:rPr>
        <w:t>Comment:</w:t>
      </w:r>
    </w:p>
    <w:p w:rsidR="003032F3" w:rsidRDefault="00140E70">
      <w:pPr>
        <w:rPr>
          <w:rFonts w:ascii="Times" w:eastAsia="Times" w:hAnsi="Times" w:cs="Times"/>
          <w:sz w:val="24"/>
          <w:szCs w:val="24"/>
        </w:rPr>
      </w:pPr>
      <w:r>
        <w:rPr>
          <w:rFonts w:ascii="Times" w:eastAsia="Times" w:hAnsi="Times" w:cs="Times"/>
          <w:sz w:val="24"/>
          <w:szCs w:val="24"/>
        </w:rPr>
        <w:t>Overall respondents recorded a score of 3.54 out of 5 for ‘Leadership and Governance’ regarding the university’s perceived entrepreneurial orientation, with strong confirmation of the university’s model in place for coordinating and integrating entrepreneu</w:t>
      </w:r>
      <w:r>
        <w:rPr>
          <w:rFonts w:ascii="Times" w:eastAsia="Times" w:hAnsi="Times" w:cs="Times"/>
          <w:sz w:val="24"/>
          <w:szCs w:val="24"/>
        </w:rPr>
        <w:t xml:space="preserve">rial activities across the </w:t>
      </w:r>
      <w:proofErr w:type="spellStart"/>
      <w:r>
        <w:rPr>
          <w:rFonts w:ascii="Times" w:eastAsia="Times" w:hAnsi="Times" w:cs="Times"/>
          <w:sz w:val="24"/>
          <w:szCs w:val="24"/>
        </w:rPr>
        <w:t>organisation</w:t>
      </w:r>
      <w:proofErr w:type="spellEnd"/>
      <w:r>
        <w:rPr>
          <w:rFonts w:ascii="Times" w:eastAsia="Times" w:hAnsi="Times" w:cs="Times"/>
          <w:sz w:val="24"/>
          <w:szCs w:val="24"/>
        </w:rPr>
        <w:t xml:space="preserve">. In </w:t>
      </w:r>
      <w:proofErr w:type="gramStart"/>
      <w:r>
        <w:rPr>
          <w:rFonts w:ascii="Times" w:eastAsia="Times" w:hAnsi="Times" w:cs="Times"/>
          <w:sz w:val="24"/>
          <w:szCs w:val="24"/>
        </w:rPr>
        <w:t>addition</w:t>
      </w:r>
      <w:proofErr w:type="gramEnd"/>
      <w:r>
        <w:rPr>
          <w:rFonts w:ascii="Times" w:eastAsia="Times" w:hAnsi="Times" w:cs="Times"/>
          <w:sz w:val="24"/>
          <w:szCs w:val="24"/>
        </w:rPr>
        <w:t xml:space="preserve"> respondents reported that there is a commitment at a high level to implementing the entrepreneurial agenda.</w:t>
      </w:r>
    </w:p>
    <w:p w:rsidR="003032F3" w:rsidRDefault="00140E70">
      <w:pPr>
        <w:rPr>
          <w:rFonts w:ascii="Times" w:eastAsia="Times" w:hAnsi="Times" w:cs="Times"/>
          <w:sz w:val="24"/>
          <w:szCs w:val="24"/>
        </w:rPr>
      </w:pPr>
      <w:r>
        <w:rPr>
          <w:rFonts w:ascii="Times" w:eastAsia="Times" w:hAnsi="Times" w:cs="Times"/>
          <w:sz w:val="24"/>
          <w:szCs w:val="24"/>
        </w:rPr>
        <w:t>The lowest score of 3.4 was reported on the perception that ‘the university encourages and supp</w:t>
      </w:r>
      <w:r>
        <w:rPr>
          <w:rFonts w:ascii="Times" w:eastAsia="Times" w:hAnsi="Times" w:cs="Times"/>
          <w:sz w:val="24"/>
          <w:szCs w:val="24"/>
        </w:rPr>
        <w:t>orts faculties and units to act entrepreneurially’, This is somewhat surprising given the major initiatives such as the Growth Hub and Incubation unit put in place over the project period. Perhaps increasing the visibility and awareness of the range and ex</w:t>
      </w:r>
      <w:r>
        <w:rPr>
          <w:rFonts w:ascii="Times" w:eastAsia="Times" w:hAnsi="Times" w:cs="Times"/>
          <w:sz w:val="24"/>
          <w:szCs w:val="24"/>
        </w:rPr>
        <w:t>tend to the university’s entrepreneurial initiatives more widely through the web portal and traditional channels would increase the reported score.</w:t>
      </w:r>
    </w:p>
    <w:p w:rsidR="003032F3" w:rsidRDefault="003032F3">
      <w:pPr>
        <w:rPr>
          <w:rFonts w:ascii="Times" w:eastAsia="Times" w:hAnsi="Times" w:cs="Times"/>
          <w:b/>
          <w:sz w:val="24"/>
          <w:szCs w:val="24"/>
        </w:rPr>
      </w:pPr>
    </w:p>
    <w:p w:rsidR="003032F3" w:rsidRDefault="00140E70">
      <w:pPr>
        <w:rPr>
          <w:rFonts w:ascii="Times" w:eastAsia="Times" w:hAnsi="Times" w:cs="Times"/>
          <w:b/>
          <w:sz w:val="24"/>
          <w:szCs w:val="24"/>
        </w:rPr>
      </w:pPr>
      <w:r>
        <w:rPr>
          <w:rFonts w:ascii="Times" w:eastAsia="Times" w:hAnsi="Times" w:cs="Times"/>
          <w:b/>
          <w:sz w:val="24"/>
          <w:szCs w:val="24"/>
        </w:rPr>
        <w:t>Analyses:</w:t>
      </w:r>
    </w:p>
    <w:p w:rsidR="003032F3" w:rsidRDefault="00140E70">
      <w:pPr>
        <w:rPr>
          <w:rFonts w:ascii="Times" w:eastAsia="Times" w:hAnsi="Times" w:cs="Times"/>
          <w:sz w:val="24"/>
          <w:szCs w:val="24"/>
        </w:rPr>
      </w:pPr>
      <w:r>
        <w:rPr>
          <w:rFonts w:ascii="Times" w:eastAsia="Times" w:hAnsi="Times" w:cs="Times"/>
          <w:sz w:val="24"/>
          <w:szCs w:val="24"/>
        </w:rPr>
        <w:t>The following are the component question area scores which underpin the ‘Leadership and Governanc</w:t>
      </w:r>
      <w:r>
        <w:rPr>
          <w:rFonts w:ascii="Times" w:eastAsia="Times" w:hAnsi="Times" w:cs="Times"/>
          <w:sz w:val="24"/>
          <w:szCs w:val="24"/>
        </w:rPr>
        <w:t>e’ dimension perception of respondent groups.</w:t>
      </w:r>
      <w:r>
        <w:rPr>
          <w:rFonts w:ascii="Times" w:eastAsia="Times" w:hAnsi="Times" w:cs="Times"/>
          <w:sz w:val="24"/>
          <w:szCs w:val="24"/>
        </w:rPr>
        <w:tab/>
        <w:t>There is a strong a view that the university has a model in place for coordinating and integrating entrepreneurial activities. There is perhaps an opportunity for the university to play a greater role promoting</w:t>
      </w:r>
      <w:r>
        <w:rPr>
          <w:rFonts w:ascii="Times" w:eastAsia="Times" w:hAnsi="Times" w:cs="Times"/>
          <w:sz w:val="24"/>
          <w:szCs w:val="24"/>
        </w:rPr>
        <w:t xml:space="preserve"> and supporting entrepreneurial initiatives regionally through active collaboration with external industry partners.</w:t>
      </w:r>
    </w:p>
    <w:p w:rsidR="003032F3" w:rsidRDefault="003032F3">
      <w:pPr>
        <w:rPr>
          <w:rFonts w:ascii="Times" w:eastAsia="Times" w:hAnsi="Times" w:cs="Times"/>
          <w:b/>
          <w:sz w:val="24"/>
          <w:szCs w:val="24"/>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gridCol w:w="872"/>
      </w:tblGrid>
      <w:tr w:rsidR="003032F3">
        <w:tc>
          <w:tcPr>
            <w:tcW w:w="9918" w:type="dxa"/>
          </w:tcPr>
          <w:p w:rsidR="003032F3" w:rsidRDefault="00140E70">
            <w:pPr>
              <w:pBdr>
                <w:top w:val="nil"/>
                <w:left w:val="nil"/>
                <w:bottom w:val="nil"/>
                <w:right w:val="nil"/>
                <w:between w:val="nil"/>
              </w:pBdr>
              <w:spacing w:after="160" w:line="259" w:lineRule="auto"/>
              <w:ind w:left="720"/>
              <w:rPr>
                <w:rFonts w:ascii="Times" w:eastAsia="Times" w:hAnsi="Times" w:cs="Times"/>
                <w:b/>
                <w:color w:val="FF0000"/>
                <w:sz w:val="24"/>
                <w:szCs w:val="24"/>
              </w:rPr>
            </w:pPr>
            <w:r>
              <w:rPr>
                <w:rFonts w:ascii="Times" w:eastAsia="Times" w:hAnsi="Times" w:cs="Times"/>
                <w:b/>
                <w:color w:val="000000"/>
                <w:sz w:val="24"/>
                <w:szCs w:val="24"/>
              </w:rPr>
              <w:t>Dimension Measurement Questions</w:t>
            </w:r>
          </w:p>
        </w:tc>
        <w:tc>
          <w:tcPr>
            <w:tcW w:w="872" w:type="dxa"/>
          </w:tcPr>
          <w:p w:rsidR="003032F3" w:rsidRDefault="00140E70">
            <w:pPr>
              <w:rPr>
                <w:rFonts w:ascii="Times" w:eastAsia="Times" w:hAnsi="Times" w:cs="Times"/>
                <w:b/>
                <w:sz w:val="24"/>
                <w:szCs w:val="24"/>
              </w:rPr>
            </w:pPr>
            <w:r>
              <w:rPr>
                <w:rFonts w:ascii="Times" w:eastAsia="Times" w:hAnsi="Times" w:cs="Times"/>
                <w:b/>
                <w:sz w:val="24"/>
                <w:szCs w:val="24"/>
              </w:rPr>
              <w:t>Score</w:t>
            </w:r>
          </w:p>
        </w:tc>
      </w:tr>
      <w:tr w:rsidR="003032F3">
        <w:tc>
          <w:tcPr>
            <w:tcW w:w="9918" w:type="dxa"/>
          </w:tcPr>
          <w:p w:rsidR="003032F3" w:rsidRDefault="00140E70">
            <w:pPr>
              <w:numPr>
                <w:ilvl w:val="0"/>
                <w:numId w:val="14"/>
              </w:numPr>
              <w:pBdr>
                <w:top w:val="nil"/>
                <w:left w:val="nil"/>
                <w:bottom w:val="nil"/>
                <w:right w:val="nil"/>
                <w:between w:val="nil"/>
              </w:pBdr>
              <w:spacing w:after="160" w:line="259" w:lineRule="auto"/>
            </w:pPr>
            <w:r>
              <w:rPr>
                <w:rFonts w:ascii="Times" w:eastAsia="Times" w:hAnsi="Times" w:cs="Times"/>
                <w:color w:val="000000"/>
                <w:sz w:val="24"/>
                <w:szCs w:val="24"/>
              </w:rPr>
              <w:t>Entrepreneurship is a major part of the HEI’s strategy.</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3.5</w:t>
            </w:r>
          </w:p>
        </w:tc>
      </w:tr>
      <w:tr w:rsidR="003032F3">
        <w:tc>
          <w:tcPr>
            <w:tcW w:w="9918" w:type="dxa"/>
          </w:tcPr>
          <w:p w:rsidR="003032F3" w:rsidRDefault="00140E70">
            <w:pPr>
              <w:numPr>
                <w:ilvl w:val="0"/>
                <w:numId w:val="14"/>
              </w:numPr>
              <w:pBdr>
                <w:top w:val="nil"/>
                <w:left w:val="nil"/>
                <w:bottom w:val="nil"/>
                <w:right w:val="nil"/>
                <w:between w:val="nil"/>
              </w:pBdr>
              <w:spacing w:after="160" w:line="259" w:lineRule="auto"/>
            </w:pPr>
            <w:r>
              <w:rPr>
                <w:rFonts w:ascii="Times" w:eastAsia="Times" w:hAnsi="Times" w:cs="Times"/>
                <w:color w:val="000000"/>
                <w:sz w:val="24"/>
                <w:szCs w:val="24"/>
              </w:rPr>
              <w:t>There is commitment at a high level to implementing the entrepreneurial agenda</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3.6</w:t>
            </w:r>
          </w:p>
        </w:tc>
      </w:tr>
      <w:tr w:rsidR="003032F3">
        <w:tc>
          <w:tcPr>
            <w:tcW w:w="9918" w:type="dxa"/>
          </w:tcPr>
          <w:p w:rsidR="003032F3" w:rsidRDefault="00140E70">
            <w:pPr>
              <w:numPr>
                <w:ilvl w:val="0"/>
                <w:numId w:val="14"/>
              </w:numPr>
              <w:pBdr>
                <w:top w:val="nil"/>
                <w:left w:val="nil"/>
                <w:bottom w:val="nil"/>
                <w:right w:val="nil"/>
                <w:between w:val="nil"/>
              </w:pBdr>
              <w:spacing w:after="160" w:line="259" w:lineRule="auto"/>
            </w:pPr>
            <w:r>
              <w:rPr>
                <w:rFonts w:ascii="Times" w:eastAsia="Times" w:hAnsi="Times" w:cs="Times"/>
                <w:color w:val="000000"/>
                <w:sz w:val="24"/>
                <w:szCs w:val="24"/>
              </w:rPr>
              <w:t xml:space="preserve">There is a model in place for coordinating and integrating entrepreneurial activities across the HEI.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4.7</w:t>
            </w:r>
          </w:p>
        </w:tc>
      </w:tr>
      <w:tr w:rsidR="003032F3">
        <w:tc>
          <w:tcPr>
            <w:tcW w:w="9918" w:type="dxa"/>
          </w:tcPr>
          <w:p w:rsidR="003032F3" w:rsidRDefault="00140E70">
            <w:pPr>
              <w:numPr>
                <w:ilvl w:val="0"/>
                <w:numId w:val="14"/>
              </w:numPr>
              <w:pBdr>
                <w:top w:val="nil"/>
                <w:left w:val="nil"/>
                <w:bottom w:val="nil"/>
                <w:right w:val="nil"/>
                <w:between w:val="nil"/>
              </w:pBdr>
              <w:spacing w:after="160" w:line="259" w:lineRule="auto"/>
            </w:pPr>
            <w:r>
              <w:rPr>
                <w:rFonts w:ascii="Times" w:eastAsia="Times" w:hAnsi="Times" w:cs="Times"/>
                <w:color w:val="000000"/>
                <w:sz w:val="24"/>
                <w:szCs w:val="24"/>
              </w:rPr>
              <w:t>The HEI encourages and supports faculties and units to act entre</w:t>
            </w:r>
            <w:r>
              <w:rPr>
                <w:rFonts w:ascii="Times" w:eastAsia="Times" w:hAnsi="Times" w:cs="Times"/>
                <w:color w:val="000000"/>
                <w:sz w:val="24"/>
                <w:szCs w:val="24"/>
              </w:rPr>
              <w:t>preneurially.</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3.4</w:t>
            </w:r>
          </w:p>
        </w:tc>
      </w:tr>
      <w:tr w:rsidR="003032F3">
        <w:tc>
          <w:tcPr>
            <w:tcW w:w="9918" w:type="dxa"/>
          </w:tcPr>
          <w:p w:rsidR="003032F3" w:rsidRDefault="00140E70">
            <w:pPr>
              <w:numPr>
                <w:ilvl w:val="0"/>
                <w:numId w:val="14"/>
              </w:numPr>
              <w:pBdr>
                <w:top w:val="nil"/>
                <w:left w:val="nil"/>
                <w:bottom w:val="nil"/>
                <w:right w:val="nil"/>
                <w:between w:val="nil"/>
              </w:pBdr>
              <w:spacing w:after="160" w:line="259" w:lineRule="auto"/>
            </w:pPr>
            <w:r>
              <w:rPr>
                <w:rFonts w:ascii="Times" w:eastAsia="Times" w:hAnsi="Times" w:cs="Times"/>
                <w:color w:val="000000"/>
                <w:sz w:val="24"/>
                <w:szCs w:val="24"/>
              </w:rPr>
              <w:t>The HEI is a driving force for entrepreneurship and innovation in regional, social and community development.</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3.5</w:t>
            </w:r>
          </w:p>
        </w:tc>
      </w:tr>
    </w:tbl>
    <w:p w:rsidR="003032F3" w:rsidRDefault="003032F3">
      <w:pPr>
        <w:rPr>
          <w:rFonts w:ascii="Times" w:eastAsia="Times" w:hAnsi="Times" w:cs="Times"/>
          <w:b/>
          <w:color w:val="FF0000"/>
          <w:sz w:val="24"/>
          <w:szCs w:val="24"/>
        </w:rPr>
      </w:pPr>
    </w:p>
    <w:p w:rsidR="003032F3" w:rsidRDefault="00140E70">
      <w:pPr>
        <w:rPr>
          <w:rFonts w:ascii="Times" w:eastAsia="Times" w:hAnsi="Times" w:cs="Times"/>
          <w:sz w:val="24"/>
          <w:szCs w:val="24"/>
        </w:rPr>
      </w:pPr>
      <w:r>
        <w:rPr>
          <w:rFonts w:ascii="Times" w:eastAsia="Times" w:hAnsi="Times" w:cs="Times"/>
          <w:b/>
          <w:sz w:val="24"/>
          <w:szCs w:val="24"/>
        </w:rPr>
        <w:t>Action Plan Objectives:</w:t>
      </w:r>
      <w:r>
        <w:rPr>
          <w:rFonts w:ascii="Times" w:eastAsia="Times" w:hAnsi="Times" w:cs="Times"/>
          <w:sz w:val="24"/>
          <w:szCs w:val="24"/>
        </w:rPr>
        <w:t xml:space="preserve"> </w:t>
      </w:r>
    </w:p>
    <w:p w:rsidR="003032F3" w:rsidRDefault="00140E70">
      <w:pPr>
        <w:numPr>
          <w:ilvl w:val="0"/>
          <w:numId w:val="22"/>
        </w:numPr>
        <w:spacing w:after="0"/>
        <w:rPr>
          <w:rFonts w:ascii="Times" w:eastAsia="Times" w:hAnsi="Times" w:cs="Times"/>
          <w:sz w:val="24"/>
          <w:szCs w:val="24"/>
        </w:rPr>
      </w:pPr>
      <w:r>
        <w:rPr>
          <w:rFonts w:ascii="Times" w:eastAsia="Times" w:hAnsi="Times" w:cs="Times"/>
          <w:sz w:val="24"/>
          <w:szCs w:val="24"/>
        </w:rPr>
        <w:t>Continued commitment at a high level of the university to implementing the entrepreneurial agenda.</w:t>
      </w:r>
    </w:p>
    <w:p w:rsidR="003032F3" w:rsidRDefault="00140E70">
      <w:pPr>
        <w:numPr>
          <w:ilvl w:val="0"/>
          <w:numId w:val="22"/>
        </w:numPr>
        <w:spacing w:after="0"/>
        <w:rPr>
          <w:rFonts w:ascii="Times" w:eastAsia="Times" w:hAnsi="Times" w:cs="Times"/>
          <w:sz w:val="24"/>
          <w:szCs w:val="24"/>
        </w:rPr>
      </w:pPr>
      <w:r>
        <w:rPr>
          <w:rFonts w:ascii="Times" w:eastAsia="Times" w:hAnsi="Times" w:cs="Times"/>
          <w:sz w:val="24"/>
          <w:szCs w:val="24"/>
        </w:rPr>
        <w:t xml:space="preserve">A </w:t>
      </w:r>
      <w:proofErr w:type="spellStart"/>
      <w:r>
        <w:rPr>
          <w:rFonts w:ascii="Times" w:eastAsia="Times" w:hAnsi="Times" w:cs="Times"/>
          <w:sz w:val="24"/>
          <w:szCs w:val="24"/>
        </w:rPr>
        <w:t>co-ordinated</w:t>
      </w:r>
      <w:proofErr w:type="spellEnd"/>
      <w:r>
        <w:rPr>
          <w:rFonts w:ascii="Times" w:eastAsia="Times" w:hAnsi="Times" w:cs="Times"/>
          <w:sz w:val="24"/>
          <w:szCs w:val="24"/>
        </w:rPr>
        <w:t xml:space="preserve"> communications project to raise the awareness of the range and extent of entrepreneurial activities among respondents across the university fa</w:t>
      </w:r>
      <w:r>
        <w:rPr>
          <w:rFonts w:ascii="Times" w:eastAsia="Times" w:hAnsi="Times" w:cs="Times"/>
          <w:sz w:val="24"/>
          <w:szCs w:val="24"/>
        </w:rPr>
        <w:t>culties and among external stakeholders.</w:t>
      </w:r>
    </w:p>
    <w:p w:rsidR="003032F3" w:rsidRDefault="00140E70">
      <w:pPr>
        <w:numPr>
          <w:ilvl w:val="0"/>
          <w:numId w:val="22"/>
        </w:numPr>
        <w:spacing w:after="0"/>
        <w:rPr>
          <w:rFonts w:ascii="Times" w:eastAsia="Times" w:hAnsi="Times" w:cs="Times"/>
          <w:sz w:val="24"/>
          <w:szCs w:val="24"/>
        </w:rPr>
      </w:pPr>
      <w:r>
        <w:rPr>
          <w:rFonts w:ascii="Times" w:eastAsia="Times" w:hAnsi="Times" w:cs="Times"/>
          <w:sz w:val="24"/>
          <w:szCs w:val="24"/>
        </w:rPr>
        <w:lastRenderedPageBreak/>
        <w:t>Promote the Growth Hub and incubator unit across the university and promote collaboration with alumni and external stakeholders.</w:t>
      </w:r>
    </w:p>
    <w:p w:rsidR="003032F3" w:rsidRDefault="00140E70">
      <w:pPr>
        <w:numPr>
          <w:ilvl w:val="0"/>
          <w:numId w:val="22"/>
        </w:numPr>
        <w:spacing w:after="0"/>
        <w:rPr>
          <w:rFonts w:ascii="Times" w:eastAsia="Times" w:hAnsi="Times" w:cs="Times"/>
          <w:sz w:val="24"/>
          <w:szCs w:val="24"/>
        </w:rPr>
      </w:pPr>
      <w:r>
        <w:rPr>
          <w:rFonts w:ascii="Times" w:eastAsia="Times" w:hAnsi="Times" w:cs="Times"/>
          <w:sz w:val="24"/>
          <w:szCs w:val="24"/>
        </w:rPr>
        <w:t>Develop and implement an ongoing review process and guideline to generate responses to</w:t>
      </w:r>
      <w:r>
        <w:rPr>
          <w:rFonts w:ascii="Times" w:eastAsia="Times" w:hAnsi="Times" w:cs="Times"/>
          <w:sz w:val="24"/>
          <w:szCs w:val="24"/>
        </w:rPr>
        <w:t xml:space="preserve"> the disclosed gaps in the HEInnovate analysis.     </w:t>
      </w:r>
    </w:p>
    <w:p w:rsidR="003032F3" w:rsidRDefault="00140E70">
      <w:pPr>
        <w:numPr>
          <w:ilvl w:val="0"/>
          <w:numId w:val="22"/>
        </w:numPr>
        <w:spacing w:after="0"/>
        <w:rPr>
          <w:rFonts w:ascii="Times" w:eastAsia="Times" w:hAnsi="Times" w:cs="Times"/>
          <w:sz w:val="24"/>
          <w:szCs w:val="24"/>
        </w:rPr>
      </w:pPr>
      <w:r>
        <w:rPr>
          <w:rFonts w:ascii="Times" w:eastAsia="Times" w:hAnsi="Times" w:cs="Times"/>
          <w:sz w:val="24"/>
          <w:szCs w:val="24"/>
        </w:rPr>
        <w:t>The eight dimensions of HEInnovate will now become a guidance process for our Growth Hub strategic plan</w:t>
      </w:r>
    </w:p>
    <w:p w:rsidR="003032F3" w:rsidRDefault="00140E70">
      <w:pPr>
        <w:numPr>
          <w:ilvl w:val="0"/>
          <w:numId w:val="22"/>
        </w:numPr>
        <w:spacing w:after="0"/>
        <w:rPr>
          <w:rFonts w:ascii="Times" w:eastAsia="Times" w:hAnsi="Times" w:cs="Times"/>
          <w:sz w:val="24"/>
          <w:szCs w:val="24"/>
        </w:rPr>
      </w:pPr>
      <w:r>
        <w:rPr>
          <w:rFonts w:ascii="Times" w:eastAsia="Times" w:hAnsi="Times" w:cs="Times"/>
          <w:sz w:val="24"/>
          <w:szCs w:val="24"/>
        </w:rPr>
        <w:t>HEInnovate will become the regular instrument for periodic assessment in University &amp; Study program Level.</w:t>
      </w:r>
    </w:p>
    <w:p w:rsidR="003032F3" w:rsidRDefault="003032F3">
      <w:pPr>
        <w:spacing w:after="0"/>
        <w:ind w:left="720"/>
        <w:rPr>
          <w:rFonts w:ascii="Times" w:eastAsia="Times" w:hAnsi="Times" w:cs="Times"/>
          <w:sz w:val="24"/>
          <w:szCs w:val="24"/>
        </w:rPr>
      </w:pPr>
    </w:p>
    <w:p w:rsidR="003032F3" w:rsidRDefault="003032F3">
      <w:pPr>
        <w:rPr>
          <w:rFonts w:ascii="Times" w:eastAsia="Times" w:hAnsi="Times" w:cs="Times"/>
          <w:sz w:val="24"/>
          <w:szCs w:val="24"/>
        </w:rPr>
      </w:pPr>
    </w:p>
    <w:p w:rsidR="003032F3" w:rsidRDefault="00140E70">
      <w:pPr>
        <w:rPr>
          <w:rFonts w:ascii="Times" w:eastAsia="Times" w:hAnsi="Times" w:cs="Times"/>
          <w:color w:val="222222"/>
          <w:sz w:val="24"/>
          <w:szCs w:val="24"/>
        </w:rPr>
      </w:pPr>
      <w:r>
        <w:rPr>
          <w:rFonts w:ascii="Times" w:eastAsia="Times" w:hAnsi="Times" w:cs="Times"/>
          <w:noProof/>
        </w:rPr>
        <w:lastRenderedPageBreak/>
        <w:drawing>
          <wp:inline distT="0" distB="0" distL="0" distR="0">
            <wp:extent cx="6485255" cy="8325293"/>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6485255" cy="8325293"/>
                    </a:xfrm>
                    <a:prstGeom prst="rect">
                      <a:avLst/>
                    </a:prstGeom>
                    <a:ln/>
                  </pic:spPr>
                </pic:pic>
              </a:graphicData>
            </a:graphic>
          </wp:inline>
        </w:drawing>
      </w:r>
    </w:p>
    <w:p w:rsidR="003032F3" w:rsidRDefault="003032F3">
      <w:pPr>
        <w:rPr>
          <w:rFonts w:ascii="Times" w:eastAsia="Times" w:hAnsi="Times" w:cs="Times"/>
          <w:color w:val="222222"/>
          <w:sz w:val="24"/>
          <w:szCs w:val="24"/>
        </w:rPr>
      </w:pPr>
    </w:p>
    <w:p w:rsidR="003032F3" w:rsidRDefault="00140E70">
      <w:pPr>
        <w:rPr>
          <w:rFonts w:ascii="Times" w:eastAsia="Times" w:hAnsi="Times" w:cs="Times"/>
          <w:color w:val="222222"/>
          <w:sz w:val="24"/>
          <w:szCs w:val="24"/>
        </w:rPr>
      </w:pPr>
      <w:r>
        <w:br w:type="page"/>
      </w:r>
    </w:p>
    <w:p w:rsidR="003032F3" w:rsidRDefault="00140E70">
      <w:pPr>
        <w:rPr>
          <w:rFonts w:ascii="Times" w:eastAsia="Times" w:hAnsi="Times" w:cs="Times"/>
          <w:b/>
          <w:color w:val="222222"/>
          <w:sz w:val="24"/>
          <w:szCs w:val="24"/>
        </w:rPr>
      </w:pPr>
      <w:r>
        <w:rPr>
          <w:rFonts w:ascii="Times" w:eastAsia="Times" w:hAnsi="Times" w:cs="Times"/>
          <w:b/>
          <w:color w:val="222222"/>
          <w:sz w:val="24"/>
          <w:szCs w:val="24"/>
        </w:rPr>
        <w:lastRenderedPageBreak/>
        <w:t>Dimension 2:</w:t>
      </w:r>
      <w:r>
        <w:rPr>
          <w:rFonts w:ascii="Times" w:eastAsia="Times" w:hAnsi="Times" w:cs="Times"/>
          <w:b/>
          <w:color w:val="222222"/>
          <w:sz w:val="24"/>
          <w:szCs w:val="24"/>
        </w:rPr>
        <w:tab/>
      </w:r>
      <w:r>
        <w:rPr>
          <w:rFonts w:ascii="Times" w:eastAsia="Times" w:hAnsi="Times" w:cs="Times"/>
          <w:b/>
          <w:color w:val="222222"/>
          <w:sz w:val="24"/>
          <w:szCs w:val="24"/>
        </w:rPr>
        <w:tab/>
        <w:t>Organisational Capacity: Funding, people and Incentives</w:t>
      </w:r>
    </w:p>
    <w:p w:rsidR="003032F3" w:rsidRDefault="00140E70">
      <w:pPr>
        <w:rPr>
          <w:rFonts w:ascii="Times" w:eastAsia="Times" w:hAnsi="Times" w:cs="Times"/>
          <w:b/>
          <w:sz w:val="24"/>
          <w:szCs w:val="24"/>
        </w:rPr>
      </w:pPr>
      <w:r>
        <w:rPr>
          <w:rFonts w:ascii="Times" w:eastAsia="Times" w:hAnsi="Times" w:cs="Times"/>
          <w:b/>
          <w:sz w:val="24"/>
          <w:szCs w:val="24"/>
        </w:rPr>
        <w:t>Comment:</w:t>
      </w:r>
    </w:p>
    <w:p w:rsidR="003032F3" w:rsidRDefault="00140E70">
      <w:pPr>
        <w:rPr>
          <w:rFonts w:ascii="Times" w:eastAsia="Times" w:hAnsi="Times" w:cs="Times"/>
          <w:sz w:val="24"/>
          <w:szCs w:val="24"/>
        </w:rPr>
      </w:pPr>
      <w:r>
        <w:rPr>
          <w:rFonts w:ascii="Times" w:eastAsia="Times" w:hAnsi="Times" w:cs="Times"/>
          <w:sz w:val="24"/>
          <w:szCs w:val="24"/>
        </w:rPr>
        <w:t>Overall respondents recorded a score of 3.52 out of 5 for ‘Orga</w:t>
      </w:r>
      <w:r>
        <w:rPr>
          <w:rFonts w:ascii="Times" w:eastAsia="Times" w:hAnsi="Times" w:cs="Times"/>
          <w:sz w:val="24"/>
          <w:szCs w:val="24"/>
        </w:rPr>
        <w:t xml:space="preserve">nisational Capacity: Funding, people and Incentives’ for the university’s perceived entrepreneurial orientation. Respondent groups view strongly that </w:t>
      </w:r>
      <w:proofErr w:type="gramStart"/>
      <w:r>
        <w:rPr>
          <w:rFonts w:ascii="Times" w:eastAsia="Times" w:hAnsi="Times" w:cs="Times"/>
          <w:sz w:val="24"/>
          <w:szCs w:val="24"/>
        </w:rPr>
        <w:t>the  university’s</w:t>
      </w:r>
      <w:proofErr w:type="gramEnd"/>
      <w:r>
        <w:rPr>
          <w:rFonts w:ascii="Times" w:eastAsia="Times" w:hAnsi="Times" w:cs="Times"/>
          <w:sz w:val="24"/>
          <w:szCs w:val="24"/>
        </w:rPr>
        <w:t xml:space="preserve"> ‘entrepreneurial objectives are supported by a wide range of sustainable funding and inv</w:t>
      </w:r>
      <w:r>
        <w:rPr>
          <w:rFonts w:ascii="Times" w:eastAsia="Times" w:hAnsi="Times" w:cs="Times"/>
          <w:sz w:val="24"/>
          <w:szCs w:val="24"/>
        </w:rPr>
        <w:t xml:space="preserve">estment sources’ and that the university is ‘is open to engaging and recruiting individuals with entrepreneurial attitudes, </w:t>
      </w:r>
      <w:proofErr w:type="spellStart"/>
      <w:r>
        <w:rPr>
          <w:rFonts w:ascii="Times" w:eastAsia="Times" w:hAnsi="Times" w:cs="Times"/>
          <w:sz w:val="24"/>
          <w:szCs w:val="24"/>
        </w:rPr>
        <w:t>behaviour</w:t>
      </w:r>
      <w:proofErr w:type="spellEnd"/>
      <w:r>
        <w:rPr>
          <w:rFonts w:ascii="Times" w:eastAsia="Times" w:hAnsi="Times" w:cs="Times"/>
          <w:sz w:val="24"/>
          <w:szCs w:val="24"/>
        </w:rPr>
        <w:t xml:space="preserve"> and experience’. </w:t>
      </w:r>
    </w:p>
    <w:p w:rsidR="003032F3" w:rsidRDefault="00140E70">
      <w:pPr>
        <w:rPr>
          <w:rFonts w:ascii="Times" w:eastAsia="Times" w:hAnsi="Times" w:cs="Times"/>
          <w:sz w:val="24"/>
          <w:szCs w:val="24"/>
        </w:rPr>
      </w:pPr>
      <w:r>
        <w:rPr>
          <w:rFonts w:ascii="Times" w:eastAsia="Times" w:hAnsi="Times" w:cs="Times"/>
          <w:sz w:val="24"/>
          <w:szCs w:val="24"/>
        </w:rPr>
        <w:t xml:space="preserve">Areas for attention probably relate to investing, supporting and </w:t>
      </w:r>
      <w:proofErr w:type="spellStart"/>
      <w:r>
        <w:rPr>
          <w:rFonts w:ascii="Times" w:eastAsia="Times" w:hAnsi="Times" w:cs="Times"/>
          <w:sz w:val="24"/>
          <w:szCs w:val="24"/>
        </w:rPr>
        <w:t>incentivising</w:t>
      </w:r>
      <w:proofErr w:type="spellEnd"/>
      <w:r>
        <w:rPr>
          <w:rFonts w:ascii="Times" w:eastAsia="Times" w:hAnsi="Times" w:cs="Times"/>
          <w:sz w:val="24"/>
          <w:szCs w:val="24"/>
        </w:rPr>
        <w:t xml:space="preserve"> staff who actively suppor</w:t>
      </w:r>
      <w:r>
        <w:rPr>
          <w:rFonts w:ascii="Times" w:eastAsia="Times" w:hAnsi="Times" w:cs="Times"/>
          <w:sz w:val="24"/>
          <w:szCs w:val="24"/>
        </w:rPr>
        <w:t xml:space="preserve">t the entrepreneurial agenda through their educational an industry engagement </w:t>
      </w:r>
      <w:proofErr w:type="gramStart"/>
      <w:r>
        <w:rPr>
          <w:rFonts w:ascii="Times" w:eastAsia="Times" w:hAnsi="Times" w:cs="Times"/>
          <w:sz w:val="24"/>
          <w:szCs w:val="24"/>
        </w:rPr>
        <w:t>activities</w:t>
      </w:r>
      <w:proofErr w:type="gramEnd"/>
      <w:r>
        <w:rPr>
          <w:rFonts w:ascii="Times" w:eastAsia="Times" w:hAnsi="Times" w:cs="Times"/>
          <w:sz w:val="24"/>
          <w:szCs w:val="24"/>
        </w:rPr>
        <w:t>.</w:t>
      </w:r>
    </w:p>
    <w:p w:rsidR="003032F3" w:rsidRDefault="00140E70">
      <w:pPr>
        <w:rPr>
          <w:rFonts w:ascii="Times" w:eastAsia="Times" w:hAnsi="Times" w:cs="Times"/>
          <w:color w:val="FF0000"/>
          <w:sz w:val="24"/>
          <w:szCs w:val="24"/>
        </w:rPr>
      </w:pPr>
      <w:r>
        <w:rPr>
          <w:rFonts w:ascii="Times" w:eastAsia="Times" w:hAnsi="Times" w:cs="Times"/>
          <w:color w:val="FF0000"/>
          <w:sz w:val="24"/>
          <w:szCs w:val="24"/>
        </w:rPr>
        <w:t xml:space="preserve"> </w:t>
      </w:r>
    </w:p>
    <w:p w:rsidR="003032F3" w:rsidRDefault="00140E70">
      <w:pPr>
        <w:rPr>
          <w:rFonts w:ascii="Times" w:eastAsia="Times" w:hAnsi="Times" w:cs="Times"/>
          <w:b/>
          <w:sz w:val="24"/>
          <w:szCs w:val="24"/>
        </w:rPr>
      </w:pPr>
      <w:r>
        <w:rPr>
          <w:rFonts w:ascii="Times" w:eastAsia="Times" w:hAnsi="Times" w:cs="Times"/>
          <w:b/>
          <w:sz w:val="24"/>
          <w:szCs w:val="24"/>
        </w:rPr>
        <w:t>Analyses:</w:t>
      </w:r>
    </w:p>
    <w:p w:rsidR="003032F3" w:rsidRDefault="00140E70">
      <w:pPr>
        <w:rPr>
          <w:rFonts w:ascii="Times" w:eastAsia="Times" w:hAnsi="Times" w:cs="Times"/>
          <w:sz w:val="24"/>
          <w:szCs w:val="24"/>
        </w:rPr>
      </w:pPr>
      <w:r>
        <w:rPr>
          <w:rFonts w:ascii="Times" w:eastAsia="Times" w:hAnsi="Times" w:cs="Times"/>
          <w:sz w:val="24"/>
          <w:szCs w:val="24"/>
        </w:rPr>
        <w:t>The following are the component question area scores which underpin the ‘Organisational Capacity: Funding, people and Incentives’ dimension as perceived b</w:t>
      </w:r>
      <w:r>
        <w:rPr>
          <w:rFonts w:ascii="Times" w:eastAsia="Times" w:hAnsi="Times" w:cs="Times"/>
          <w:sz w:val="24"/>
          <w:szCs w:val="24"/>
        </w:rPr>
        <w:t>y respondent groups.</w:t>
      </w:r>
      <w:r>
        <w:rPr>
          <w:rFonts w:ascii="Times" w:eastAsia="Times" w:hAnsi="Times" w:cs="Times"/>
          <w:sz w:val="24"/>
          <w:szCs w:val="24"/>
        </w:rPr>
        <w:tab/>
      </w:r>
    </w:p>
    <w:p w:rsidR="003032F3" w:rsidRDefault="00140E70">
      <w:pPr>
        <w:rPr>
          <w:rFonts w:ascii="Times" w:eastAsia="Times" w:hAnsi="Times" w:cs="Times"/>
          <w:sz w:val="24"/>
          <w:szCs w:val="24"/>
        </w:rPr>
      </w:pPr>
      <w:r>
        <w:rPr>
          <w:rFonts w:ascii="Times" w:eastAsia="Times" w:hAnsi="Times" w:cs="Times"/>
          <w:sz w:val="24"/>
          <w:szCs w:val="24"/>
        </w:rPr>
        <w:t xml:space="preserve">There is a strong a view that the university supports entrepreneurial objectives through a wide range of ‘sustainable funding and investment sources’ as well ‘engaging and recruiting individuals with entrepreneurial attitudes, </w:t>
      </w:r>
      <w:proofErr w:type="spellStart"/>
      <w:r>
        <w:rPr>
          <w:rFonts w:ascii="Times" w:eastAsia="Times" w:hAnsi="Times" w:cs="Times"/>
          <w:sz w:val="24"/>
          <w:szCs w:val="24"/>
        </w:rPr>
        <w:t>behavio</w:t>
      </w:r>
      <w:r>
        <w:rPr>
          <w:rFonts w:ascii="Times" w:eastAsia="Times" w:hAnsi="Times" w:cs="Times"/>
          <w:sz w:val="24"/>
          <w:szCs w:val="24"/>
        </w:rPr>
        <w:t>ur</w:t>
      </w:r>
      <w:proofErr w:type="spellEnd"/>
      <w:r>
        <w:rPr>
          <w:rFonts w:ascii="Times" w:eastAsia="Times" w:hAnsi="Times" w:cs="Times"/>
          <w:sz w:val="24"/>
          <w:szCs w:val="24"/>
        </w:rPr>
        <w:t xml:space="preserve"> and experience’. Both of which strengthen the university’s entrepreneurial agenda.</w:t>
      </w:r>
    </w:p>
    <w:p w:rsidR="003032F3" w:rsidRDefault="00140E70">
      <w:pPr>
        <w:rPr>
          <w:rFonts w:ascii="Times" w:eastAsia="Times" w:hAnsi="Times" w:cs="Times"/>
          <w:b/>
          <w:color w:val="FF0000"/>
          <w:sz w:val="24"/>
          <w:szCs w:val="24"/>
        </w:rPr>
      </w:pPr>
      <w:r>
        <w:rPr>
          <w:rFonts w:ascii="Times" w:eastAsia="Times" w:hAnsi="Times" w:cs="Times"/>
          <w:b/>
          <w:color w:val="FF0000"/>
          <w:sz w:val="24"/>
          <w:szCs w:val="24"/>
        </w:rPr>
        <w:tab/>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gridCol w:w="872"/>
      </w:tblGrid>
      <w:tr w:rsidR="003032F3">
        <w:tc>
          <w:tcPr>
            <w:tcW w:w="9918" w:type="dxa"/>
          </w:tcPr>
          <w:p w:rsidR="003032F3" w:rsidRDefault="00140E70">
            <w:pPr>
              <w:pBdr>
                <w:top w:val="nil"/>
                <w:left w:val="nil"/>
                <w:bottom w:val="nil"/>
                <w:right w:val="nil"/>
                <w:between w:val="nil"/>
              </w:pBdr>
              <w:spacing w:after="160" w:line="259" w:lineRule="auto"/>
              <w:ind w:left="720"/>
              <w:rPr>
                <w:rFonts w:ascii="Times" w:eastAsia="Times" w:hAnsi="Times" w:cs="Times"/>
                <w:b/>
                <w:color w:val="000000"/>
                <w:sz w:val="24"/>
                <w:szCs w:val="24"/>
              </w:rPr>
            </w:pPr>
            <w:r>
              <w:rPr>
                <w:rFonts w:ascii="Times" w:eastAsia="Times" w:hAnsi="Times" w:cs="Times"/>
                <w:b/>
                <w:color w:val="000000"/>
                <w:sz w:val="24"/>
                <w:szCs w:val="24"/>
              </w:rPr>
              <w:t>Dimension Measurement Questions</w:t>
            </w:r>
          </w:p>
        </w:tc>
        <w:tc>
          <w:tcPr>
            <w:tcW w:w="872" w:type="dxa"/>
          </w:tcPr>
          <w:p w:rsidR="003032F3" w:rsidRDefault="00140E70">
            <w:pPr>
              <w:rPr>
                <w:rFonts w:ascii="Times" w:eastAsia="Times" w:hAnsi="Times" w:cs="Times"/>
                <w:b/>
                <w:sz w:val="24"/>
                <w:szCs w:val="24"/>
              </w:rPr>
            </w:pPr>
            <w:r>
              <w:rPr>
                <w:rFonts w:ascii="Times" w:eastAsia="Times" w:hAnsi="Times" w:cs="Times"/>
                <w:b/>
                <w:sz w:val="24"/>
                <w:szCs w:val="24"/>
              </w:rPr>
              <w:t>Score</w:t>
            </w:r>
          </w:p>
        </w:tc>
      </w:tr>
      <w:tr w:rsidR="003032F3">
        <w:tc>
          <w:tcPr>
            <w:tcW w:w="9918" w:type="dxa"/>
          </w:tcPr>
          <w:p w:rsidR="003032F3" w:rsidRDefault="00140E70">
            <w:pPr>
              <w:numPr>
                <w:ilvl w:val="0"/>
                <w:numId w:val="16"/>
              </w:numPr>
              <w:pBdr>
                <w:top w:val="nil"/>
                <w:left w:val="nil"/>
                <w:bottom w:val="nil"/>
                <w:right w:val="nil"/>
                <w:between w:val="nil"/>
              </w:pBdr>
              <w:spacing w:after="160" w:line="259" w:lineRule="auto"/>
              <w:rPr>
                <w:rFonts w:ascii="Times" w:eastAsia="Times" w:hAnsi="Times" w:cs="Times"/>
                <w:color w:val="000000"/>
                <w:sz w:val="24"/>
                <w:szCs w:val="24"/>
              </w:rPr>
            </w:pPr>
            <w:r>
              <w:rPr>
                <w:rFonts w:ascii="Times" w:eastAsia="Times" w:hAnsi="Times" w:cs="Times"/>
                <w:color w:val="000000"/>
                <w:sz w:val="24"/>
                <w:szCs w:val="24"/>
              </w:rPr>
              <w:t>Entrepreneurial objectives are supported by a wide range of sustainable funding and investment sources.</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 xml:space="preserve"> 3.7</w:t>
            </w:r>
          </w:p>
        </w:tc>
      </w:tr>
      <w:tr w:rsidR="003032F3">
        <w:tc>
          <w:tcPr>
            <w:tcW w:w="9918" w:type="dxa"/>
          </w:tcPr>
          <w:p w:rsidR="003032F3" w:rsidRDefault="00140E70">
            <w:pPr>
              <w:numPr>
                <w:ilvl w:val="0"/>
                <w:numId w:val="16"/>
              </w:numPr>
              <w:pBdr>
                <w:top w:val="nil"/>
                <w:left w:val="nil"/>
                <w:bottom w:val="nil"/>
                <w:right w:val="nil"/>
                <w:between w:val="nil"/>
              </w:pBdr>
              <w:spacing w:after="160" w:line="259" w:lineRule="auto"/>
              <w:rPr>
                <w:rFonts w:ascii="Times" w:eastAsia="Times" w:hAnsi="Times" w:cs="Times"/>
                <w:color w:val="000000"/>
                <w:sz w:val="24"/>
                <w:szCs w:val="24"/>
              </w:rPr>
            </w:pPr>
            <w:r>
              <w:rPr>
                <w:rFonts w:ascii="Times" w:eastAsia="Times" w:hAnsi="Times" w:cs="Times"/>
                <w:color w:val="000000"/>
                <w:sz w:val="24"/>
                <w:szCs w:val="24"/>
              </w:rPr>
              <w:t>The HEI has the capacity and culture to build new relationships and synergies across the institution.</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3.5</w:t>
            </w:r>
          </w:p>
        </w:tc>
      </w:tr>
      <w:tr w:rsidR="003032F3">
        <w:tc>
          <w:tcPr>
            <w:tcW w:w="9918" w:type="dxa"/>
          </w:tcPr>
          <w:p w:rsidR="003032F3" w:rsidRDefault="00140E70">
            <w:pPr>
              <w:numPr>
                <w:ilvl w:val="0"/>
                <w:numId w:val="16"/>
              </w:numPr>
              <w:pBdr>
                <w:top w:val="nil"/>
                <w:left w:val="nil"/>
                <w:bottom w:val="nil"/>
                <w:right w:val="nil"/>
                <w:between w:val="nil"/>
              </w:pBdr>
              <w:spacing w:after="160" w:line="259" w:lineRule="auto"/>
              <w:rPr>
                <w:rFonts w:ascii="Times" w:eastAsia="Times" w:hAnsi="Times" w:cs="Times"/>
                <w:color w:val="000000"/>
                <w:sz w:val="24"/>
                <w:szCs w:val="24"/>
              </w:rPr>
            </w:pPr>
            <w:r>
              <w:rPr>
                <w:rFonts w:ascii="Times" w:eastAsia="Times" w:hAnsi="Times" w:cs="Times"/>
                <w:color w:val="000000"/>
                <w:sz w:val="24"/>
                <w:szCs w:val="24"/>
              </w:rPr>
              <w:t xml:space="preserve">The HEI is open to engaging and recruiting individuals with entrepreneurial attitudes, </w:t>
            </w:r>
            <w:proofErr w:type="spellStart"/>
            <w:r>
              <w:rPr>
                <w:rFonts w:ascii="Times" w:eastAsia="Times" w:hAnsi="Times" w:cs="Times"/>
                <w:color w:val="000000"/>
                <w:sz w:val="24"/>
                <w:szCs w:val="24"/>
              </w:rPr>
              <w:t>behaviour</w:t>
            </w:r>
            <w:proofErr w:type="spellEnd"/>
            <w:r>
              <w:rPr>
                <w:rFonts w:ascii="Times" w:eastAsia="Times" w:hAnsi="Times" w:cs="Times"/>
                <w:color w:val="000000"/>
                <w:sz w:val="24"/>
                <w:szCs w:val="24"/>
              </w:rPr>
              <w:t xml:space="preserve"> and experience.</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3.6</w:t>
            </w:r>
          </w:p>
        </w:tc>
      </w:tr>
      <w:tr w:rsidR="003032F3">
        <w:tc>
          <w:tcPr>
            <w:tcW w:w="9918" w:type="dxa"/>
          </w:tcPr>
          <w:p w:rsidR="003032F3" w:rsidRDefault="00140E70">
            <w:pPr>
              <w:numPr>
                <w:ilvl w:val="0"/>
                <w:numId w:val="16"/>
              </w:numPr>
              <w:pBdr>
                <w:top w:val="nil"/>
                <w:left w:val="nil"/>
                <w:bottom w:val="nil"/>
                <w:right w:val="nil"/>
                <w:between w:val="nil"/>
              </w:pBdr>
              <w:spacing w:after="160" w:line="259" w:lineRule="auto"/>
              <w:rPr>
                <w:rFonts w:ascii="Times" w:eastAsia="Times" w:hAnsi="Times" w:cs="Times"/>
                <w:color w:val="000000"/>
                <w:sz w:val="24"/>
                <w:szCs w:val="24"/>
              </w:rPr>
            </w:pPr>
            <w:r>
              <w:rPr>
                <w:rFonts w:ascii="Times" w:eastAsia="Times" w:hAnsi="Times" w:cs="Times"/>
                <w:color w:val="000000"/>
                <w:sz w:val="24"/>
                <w:szCs w:val="24"/>
              </w:rPr>
              <w:t>The HEI invests in staff development to support its entrepreneurial agenda.</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3.4</w:t>
            </w:r>
          </w:p>
        </w:tc>
      </w:tr>
      <w:tr w:rsidR="003032F3">
        <w:tc>
          <w:tcPr>
            <w:tcW w:w="9918" w:type="dxa"/>
          </w:tcPr>
          <w:p w:rsidR="003032F3" w:rsidRDefault="00140E70">
            <w:pPr>
              <w:numPr>
                <w:ilvl w:val="0"/>
                <w:numId w:val="16"/>
              </w:numPr>
              <w:pBdr>
                <w:top w:val="nil"/>
                <w:left w:val="nil"/>
                <w:bottom w:val="nil"/>
                <w:right w:val="nil"/>
                <w:between w:val="nil"/>
              </w:pBdr>
              <w:spacing w:after="160" w:line="259" w:lineRule="auto"/>
              <w:rPr>
                <w:rFonts w:ascii="Times" w:eastAsia="Times" w:hAnsi="Times" w:cs="Times"/>
                <w:color w:val="000000"/>
                <w:sz w:val="24"/>
                <w:szCs w:val="24"/>
              </w:rPr>
            </w:pPr>
            <w:r>
              <w:rPr>
                <w:rFonts w:ascii="Times" w:eastAsia="Times" w:hAnsi="Times" w:cs="Times"/>
                <w:color w:val="000000"/>
                <w:sz w:val="24"/>
                <w:szCs w:val="24"/>
              </w:rPr>
              <w:t xml:space="preserve">Incentives and rewards are given to staff who actively support the entrepreneurial agenda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3.4</w:t>
            </w:r>
          </w:p>
        </w:tc>
      </w:tr>
    </w:tbl>
    <w:p w:rsidR="003032F3" w:rsidRDefault="003032F3">
      <w:pPr>
        <w:rPr>
          <w:rFonts w:ascii="Times" w:eastAsia="Times" w:hAnsi="Times" w:cs="Times"/>
          <w:b/>
          <w:color w:val="FF0000"/>
          <w:sz w:val="24"/>
          <w:szCs w:val="24"/>
        </w:rPr>
      </w:pPr>
    </w:p>
    <w:p w:rsidR="003032F3" w:rsidRDefault="00140E70">
      <w:pPr>
        <w:rPr>
          <w:rFonts w:ascii="Times" w:eastAsia="Times" w:hAnsi="Times" w:cs="Times"/>
          <w:sz w:val="24"/>
          <w:szCs w:val="24"/>
        </w:rPr>
      </w:pPr>
      <w:r>
        <w:rPr>
          <w:rFonts w:ascii="Times" w:eastAsia="Times" w:hAnsi="Times" w:cs="Times"/>
          <w:b/>
          <w:sz w:val="24"/>
          <w:szCs w:val="24"/>
        </w:rPr>
        <w:t>Action Plan Objectives:</w:t>
      </w:r>
      <w:r>
        <w:rPr>
          <w:rFonts w:ascii="Times" w:eastAsia="Times" w:hAnsi="Times" w:cs="Times"/>
          <w:sz w:val="24"/>
          <w:szCs w:val="24"/>
        </w:rPr>
        <w:t xml:space="preserve"> </w:t>
      </w:r>
    </w:p>
    <w:p w:rsidR="003032F3" w:rsidRDefault="00140E70">
      <w:pPr>
        <w:numPr>
          <w:ilvl w:val="0"/>
          <w:numId w:val="3"/>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t>Promote the development and availability of the Growth Hub, and Incubation Unit internally to students, staff and management and externally to industry partners and potential users.</w:t>
      </w:r>
    </w:p>
    <w:p w:rsidR="003032F3" w:rsidRDefault="00140E70">
      <w:pPr>
        <w:numPr>
          <w:ilvl w:val="0"/>
          <w:numId w:val="3"/>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t>Support the development of staff with training and investment to enhance t</w:t>
      </w:r>
      <w:r>
        <w:rPr>
          <w:rFonts w:ascii="Times" w:eastAsia="Times" w:hAnsi="Times" w:cs="Times"/>
          <w:color w:val="222222"/>
          <w:sz w:val="24"/>
          <w:szCs w:val="24"/>
        </w:rPr>
        <w:t>he university’s entrepreneurial engagement initiatives.</w:t>
      </w:r>
    </w:p>
    <w:p w:rsidR="003032F3" w:rsidRDefault="00140E70">
      <w:pPr>
        <w:numPr>
          <w:ilvl w:val="0"/>
          <w:numId w:val="3"/>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lastRenderedPageBreak/>
        <w:t>Support the development of staff with training and investment to enhance the university’s entrepreneurial teaching and learning initiatives and ELO adoption.</w:t>
      </w:r>
    </w:p>
    <w:p w:rsidR="003032F3" w:rsidRDefault="00140E70">
      <w:pPr>
        <w:numPr>
          <w:ilvl w:val="0"/>
          <w:numId w:val="3"/>
        </w:numPr>
        <w:pBdr>
          <w:top w:val="nil"/>
          <w:left w:val="nil"/>
          <w:bottom w:val="nil"/>
          <w:right w:val="nil"/>
          <w:between w:val="nil"/>
        </w:pBdr>
        <w:rPr>
          <w:rFonts w:ascii="Times" w:eastAsia="Times" w:hAnsi="Times" w:cs="Times"/>
          <w:color w:val="222222"/>
          <w:sz w:val="24"/>
          <w:szCs w:val="24"/>
        </w:rPr>
      </w:pPr>
      <w:r>
        <w:rPr>
          <w:rFonts w:ascii="Times" w:eastAsia="Times" w:hAnsi="Times" w:cs="Times"/>
          <w:color w:val="222222"/>
          <w:sz w:val="24"/>
          <w:szCs w:val="24"/>
        </w:rPr>
        <w:t>Encourage and support staff mobility and c</w:t>
      </w:r>
      <w:r>
        <w:rPr>
          <w:rFonts w:ascii="Times" w:eastAsia="Times" w:hAnsi="Times" w:cs="Times"/>
          <w:color w:val="222222"/>
          <w:sz w:val="24"/>
          <w:szCs w:val="24"/>
        </w:rPr>
        <w:t>ollaboration with national and international academic and industry partners.</w:t>
      </w: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140E70">
      <w:pPr>
        <w:rPr>
          <w:rFonts w:ascii="Times" w:eastAsia="Times" w:hAnsi="Times" w:cs="Times"/>
          <w:color w:val="222222"/>
          <w:sz w:val="24"/>
          <w:szCs w:val="24"/>
        </w:rPr>
      </w:pPr>
      <w:r>
        <w:rPr>
          <w:rFonts w:ascii="Times" w:eastAsia="Times" w:hAnsi="Times" w:cs="Times"/>
          <w:noProof/>
        </w:rPr>
        <w:lastRenderedPageBreak/>
        <w:drawing>
          <wp:inline distT="0" distB="0" distL="0" distR="0">
            <wp:extent cx="6410960" cy="8027581"/>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6410960" cy="8027581"/>
                    </a:xfrm>
                    <a:prstGeom prst="rect">
                      <a:avLst/>
                    </a:prstGeom>
                    <a:ln/>
                  </pic:spPr>
                </pic:pic>
              </a:graphicData>
            </a:graphic>
          </wp:inline>
        </w:drawing>
      </w: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140E70">
      <w:pPr>
        <w:rPr>
          <w:rFonts w:ascii="Times" w:eastAsia="Times" w:hAnsi="Times" w:cs="Times"/>
          <w:b/>
          <w:color w:val="222222"/>
          <w:sz w:val="24"/>
          <w:szCs w:val="24"/>
        </w:rPr>
      </w:pPr>
      <w:r>
        <w:br w:type="page"/>
      </w:r>
      <w:r>
        <w:rPr>
          <w:rFonts w:ascii="Times" w:eastAsia="Times" w:hAnsi="Times" w:cs="Times"/>
          <w:b/>
          <w:color w:val="222222"/>
          <w:sz w:val="24"/>
          <w:szCs w:val="24"/>
        </w:rPr>
        <w:lastRenderedPageBreak/>
        <w:t>Dimension 3:</w:t>
      </w:r>
      <w:r>
        <w:rPr>
          <w:rFonts w:ascii="Times" w:eastAsia="Times" w:hAnsi="Times" w:cs="Times"/>
          <w:b/>
          <w:color w:val="222222"/>
          <w:sz w:val="24"/>
          <w:szCs w:val="24"/>
        </w:rPr>
        <w:tab/>
      </w:r>
      <w:r>
        <w:rPr>
          <w:rFonts w:ascii="Times" w:eastAsia="Times" w:hAnsi="Times" w:cs="Times"/>
          <w:b/>
          <w:color w:val="222222"/>
          <w:sz w:val="24"/>
          <w:szCs w:val="24"/>
        </w:rPr>
        <w:tab/>
        <w:t>Entrepreneurial Teaching and Learning</w:t>
      </w:r>
    </w:p>
    <w:p w:rsidR="003032F3" w:rsidRDefault="00140E70">
      <w:pPr>
        <w:rPr>
          <w:rFonts w:ascii="Times" w:eastAsia="Times" w:hAnsi="Times" w:cs="Times"/>
          <w:b/>
          <w:sz w:val="24"/>
          <w:szCs w:val="24"/>
        </w:rPr>
      </w:pPr>
      <w:r>
        <w:rPr>
          <w:rFonts w:ascii="Times" w:eastAsia="Times" w:hAnsi="Times" w:cs="Times"/>
          <w:b/>
          <w:sz w:val="24"/>
          <w:szCs w:val="24"/>
        </w:rPr>
        <w:t>Comment:</w:t>
      </w:r>
    </w:p>
    <w:p w:rsidR="003032F3" w:rsidRDefault="00140E70">
      <w:pPr>
        <w:rPr>
          <w:rFonts w:ascii="Times" w:eastAsia="Times" w:hAnsi="Times" w:cs="Times"/>
          <w:sz w:val="24"/>
          <w:szCs w:val="24"/>
        </w:rPr>
      </w:pPr>
      <w:r>
        <w:rPr>
          <w:rFonts w:ascii="Times" w:eastAsia="Times" w:hAnsi="Times" w:cs="Times"/>
          <w:sz w:val="24"/>
          <w:szCs w:val="24"/>
        </w:rPr>
        <w:t>Overall respondents recorded a score of 3.64 out of 5 for ‘Entrepreneurial Teaching and Learning’. With a high score for the view that the university ‘provides diverse formal learning opportunities to develop entrepreneurial mind-sets and skills’ this is p</w:t>
      </w:r>
      <w:r>
        <w:rPr>
          <w:rFonts w:ascii="Times" w:eastAsia="Times" w:hAnsi="Times" w:cs="Times"/>
          <w:sz w:val="24"/>
          <w:szCs w:val="24"/>
        </w:rPr>
        <w:t xml:space="preserve">robably in response to the ELO, Growth Hub and Incubation initiatives implemented over the past three years. The respondent scores for each of the component measures indicate the university to actively developing and implementing effective entrepreneurial </w:t>
      </w:r>
      <w:r>
        <w:rPr>
          <w:rFonts w:ascii="Times" w:eastAsia="Times" w:hAnsi="Times" w:cs="Times"/>
          <w:sz w:val="24"/>
          <w:szCs w:val="24"/>
        </w:rPr>
        <w:t xml:space="preserve">educational learning opportunities. </w:t>
      </w:r>
    </w:p>
    <w:p w:rsidR="003032F3" w:rsidRDefault="003032F3">
      <w:pPr>
        <w:rPr>
          <w:rFonts w:ascii="Times" w:eastAsia="Times" w:hAnsi="Times" w:cs="Times"/>
          <w:b/>
          <w:color w:val="FF0000"/>
          <w:sz w:val="24"/>
          <w:szCs w:val="24"/>
        </w:rPr>
      </w:pPr>
    </w:p>
    <w:p w:rsidR="003032F3" w:rsidRDefault="00140E70">
      <w:pPr>
        <w:rPr>
          <w:rFonts w:ascii="Times" w:eastAsia="Times" w:hAnsi="Times" w:cs="Times"/>
          <w:b/>
          <w:sz w:val="24"/>
          <w:szCs w:val="24"/>
        </w:rPr>
      </w:pPr>
      <w:r>
        <w:rPr>
          <w:rFonts w:ascii="Times" w:eastAsia="Times" w:hAnsi="Times" w:cs="Times"/>
          <w:b/>
          <w:sz w:val="24"/>
          <w:szCs w:val="24"/>
        </w:rPr>
        <w:t>Analyses:</w:t>
      </w:r>
    </w:p>
    <w:p w:rsidR="003032F3" w:rsidRDefault="00140E70">
      <w:pPr>
        <w:rPr>
          <w:rFonts w:ascii="Times" w:eastAsia="Times" w:hAnsi="Times" w:cs="Times"/>
          <w:sz w:val="24"/>
          <w:szCs w:val="24"/>
        </w:rPr>
      </w:pPr>
      <w:r>
        <w:rPr>
          <w:rFonts w:ascii="Times" w:eastAsia="Times" w:hAnsi="Times" w:cs="Times"/>
          <w:sz w:val="24"/>
          <w:szCs w:val="24"/>
        </w:rPr>
        <w:t>The following are the component question area scores which underpin the ‘Entrepreneurial Teaching and Learning’ dimension as perceived by respondent groups.</w:t>
      </w:r>
      <w:r>
        <w:rPr>
          <w:rFonts w:ascii="Times" w:eastAsia="Times" w:hAnsi="Times" w:cs="Times"/>
          <w:sz w:val="24"/>
          <w:szCs w:val="24"/>
        </w:rPr>
        <w:tab/>
        <w:t xml:space="preserve"> </w:t>
      </w:r>
    </w:p>
    <w:p w:rsidR="003032F3" w:rsidRDefault="00140E70">
      <w:pPr>
        <w:rPr>
          <w:rFonts w:ascii="Times" w:eastAsia="Times" w:hAnsi="Times" w:cs="Times"/>
          <w:sz w:val="24"/>
          <w:szCs w:val="24"/>
        </w:rPr>
      </w:pPr>
      <w:r>
        <w:rPr>
          <w:rFonts w:ascii="Times" w:eastAsia="Times" w:hAnsi="Times" w:cs="Times"/>
          <w:sz w:val="24"/>
          <w:szCs w:val="24"/>
        </w:rPr>
        <w:t>The dimension and component scores of 3.6 indicat</w:t>
      </w:r>
      <w:r>
        <w:rPr>
          <w:rFonts w:ascii="Times" w:eastAsia="Times" w:hAnsi="Times" w:cs="Times"/>
          <w:sz w:val="24"/>
          <w:szCs w:val="24"/>
        </w:rPr>
        <w:t>e the respondents view the university as having a positive entrepreneurial orientation in respect of the teaching and learning agenda. This is a strong position on which to build and extend the opportunities of an entrepreneurial learning experience across</w:t>
      </w:r>
      <w:r>
        <w:rPr>
          <w:rFonts w:ascii="Times" w:eastAsia="Times" w:hAnsi="Times" w:cs="Times"/>
          <w:sz w:val="24"/>
          <w:szCs w:val="24"/>
        </w:rPr>
        <w:t xml:space="preserve"> the faculties.</w:t>
      </w:r>
    </w:p>
    <w:p w:rsidR="003032F3" w:rsidRDefault="00140E70">
      <w:pPr>
        <w:rPr>
          <w:rFonts w:ascii="Times" w:eastAsia="Times" w:hAnsi="Times" w:cs="Times"/>
          <w:b/>
          <w:color w:val="FF0000"/>
          <w:sz w:val="24"/>
          <w:szCs w:val="24"/>
        </w:rPr>
      </w:pPr>
      <w:r>
        <w:rPr>
          <w:rFonts w:ascii="Times" w:eastAsia="Times" w:hAnsi="Times" w:cs="Times"/>
          <w:sz w:val="24"/>
          <w:szCs w:val="24"/>
        </w:rPr>
        <w:t xml:space="preserve"> </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gridCol w:w="872"/>
      </w:tblGrid>
      <w:tr w:rsidR="003032F3">
        <w:tc>
          <w:tcPr>
            <w:tcW w:w="9918" w:type="dxa"/>
          </w:tcPr>
          <w:p w:rsidR="003032F3" w:rsidRDefault="00140E70">
            <w:pPr>
              <w:pBdr>
                <w:top w:val="nil"/>
                <w:left w:val="nil"/>
                <w:bottom w:val="nil"/>
                <w:right w:val="nil"/>
                <w:between w:val="nil"/>
              </w:pBdr>
              <w:spacing w:after="160" w:line="259" w:lineRule="auto"/>
              <w:ind w:left="720"/>
              <w:rPr>
                <w:rFonts w:ascii="Times" w:eastAsia="Times" w:hAnsi="Times" w:cs="Times"/>
                <w:b/>
                <w:color w:val="000000"/>
                <w:sz w:val="24"/>
                <w:szCs w:val="24"/>
              </w:rPr>
            </w:pPr>
            <w:r>
              <w:rPr>
                <w:rFonts w:ascii="Times" w:eastAsia="Times" w:hAnsi="Times" w:cs="Times"/>
                <w:b/>
                <w:color w:val="000000"/>
                <w:sz w:val="24"/>
                <w:szCs w:val="24"/>
              </w:rPr>
              <w:t>Dimension Measurement Questions</w:t>
            </w:r>
          </w:p>
        </w:tc>
        <w:tc>
          <w:tcPr>
            <w:tcW w:w="872" w:type="dxa"/>
          </w:tcPr>
          <w:p w:rsidR="003032F3" w:rsidRDefault="00140E70">
            <w:pPr>
              <w:rPr>
                <w:rFonts w:ascii="Times" w:eastAsia="Times" w:hAnsi="Times" w:cs="Times"/>
                <w:b/>
                <w:sz w:val="24"/>
                <w:szCs w:val="24"/>
              </w:rPr>
            </w:pPr>
            <w:r>
              <w:rPr>
                <w:rFonts w:ascii="Times" w:eastAsia="Times" w:hAnsi="Times" w:cs="Times"/>
                <w:b/>
                <w:sz w:val="24"/>
                <w:szCs w:val="24"/>
              </w:rPr>
              <w:t>Score</w:t>
            </w:r>
          </w:p>
        </w:tc>
      </w:tr>
      <w:tr w:rsidR="003032F3">
        <w:tc>
          <w:tcPr>
            <w:tcW w:w="9918" w:type="dxa"/>
          </w:tcPr>
          <w:p w:rsidR="003032F3" w:rsidRDefault="00140E70">
            <w:pPr>
              <w:numPr>
                <w:ilvl w:val="0"/>
                <w:numId w:val="17"/>
              </w:numPr>
              <w:pBdr>
                <w:top w:val="nil"/>
                <w:left w:val="nil"/>
                <w:bottom w:val="nil"/>
                <w:right w:val="nil"/>
                <w:between w:val="nil"/>
              </w:pBdr>
              <w:spacing w:after="160" w:line="259" w:lineRule="auto"/>
              <w:rPr>
                <w:rFonts w:ascii="Times" w:eastAsia="Times" w:hAnsi="Times" w:cs="Times"/>
                <w:color w:val="000000"/>
                <w:sz w:val="24"/>
                <w:szCs w:val="24"/>
              </w:rPr>
            </w:pPr>
            <w:r>
              <w:rPr>
                <w:rFonts w:ascii="Times" w:eastAsia="Times" w:hAnsi="Times" w:cs="Times"/>
                <w:color w:val="000000"/>
                <w:sz w:val="24"/>
                <w:szCs w:val="24"/>
              </w:rPr>
              <w:t>The HEI provides diverse formal learning opportunities to develop entrepreneurial mind-sets and skills.</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3.8</w:t>
            </w:r>
          </w:p>
        </w:tc>
      </w:tr>
      <w:tr w:rsidR="003032F3">
        <w:tc>
          <w:tcPr>
            <w:tcW w:w="9918" w:type="dxa"/>
          </w:tcPr>
          <w:p w:rsidR="003032F3" w:rsidRDefault="00140E70">
            <w:pPr>
              <w:numPr>
                <w:ilvl w:val="0"/>
                <w:numId w:val="17"/>
              </w:numPr>
              <w:pBdr>
                <w:top w:val="nil"/>
                <w:left w:val="nil"/>
                <w:bottom w:val="nil"/>
                <w:right w:val="nil"/>
                <w:between w:val="nil"/>
              </w:pBdr>
              <w:spacing w:line="259" w:lineRule="auto"/>
              <w:rPr>
                <w:rFonts w:ascii="Times" w:eastAsia="Times" w:hAnsi="Times" w:cs="Times"/>
                <w:color w:val="000000"/>
                <w:sz w:val="24"/>
                <w:szCs w:val="24"/>
              </w:rPr>
            </w:pPr>
            <w:r>
              <w:rPr>
                <w:rFonts w:ascii="Times" w:eastAsia="Times" w:hAnsi="Times" w:cs="Times"/>
                <w:color w:val="000000"/>
                <w:sz w:val="24"/>
                <w:szCs w:val="24"/>
              </w:rPr>
              <w:t xml:space="preserve">The HEI provides diverse informal learning opportunities and experiences to stimulate the </w:t>
            </w:r>
          </w:p>
          <w:p w:rsidR="003032F3" w:rsidRDefault="00140E70">
            <w:pPr>
              <w:pBdr>
                <w:top w:val="nil"/>
                <w:left w:val="nil"/>
                <w:bottom w:val="nil"/>
                <w:right w:val="nil"/>
                <w:between w:val="nil"/>
              </w:pBdr>
              <w:spacing w:after="160" w:line="259" w:lineRule="auto"/>
              <w:ind w:left="720"/>
              <w:rPr>
                <w:rFonts w:ascii="Times" w:eastAsia="Times" w:hAnsi="Times" w:cs="Times"/>
                <w:color w:val="000000"/>
                <w:sz w:val="24"/>
                <w:szCs w:val="24"/>
              </w:rPr>
            </w:pPr>
            <w:r>
              <w:rPr>
                <w:rFonts w:ascii="Times" w:eastAsia="Times" w:hAnsi="Times" w:cs="Times"/>
                <w:color w:val="000000"/>
                <w:sz w:val="24"/>
                <w:szCs w:val="24"/>
              </w:rPr>
              <w:t>development of entrepreneurial mind-sets and skills.</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3.6</w:t>
            </w:r>
          </w:p>
        </w:tc>
      </w:tr>
      <w:tr w:rsidR="003032F3">
        <w:tc>
          <w:tcPr>
            <w:tcW w:w="9918" w:type="dxa"/>
          </w:tcPr>
          <w:p w:rsidR="003032F3" w:rsidRDefault="00140E70">
            <w:pPr>
              <w:numPr>
                <w:ilvl w:val="0"/>
                <w:numId w:val="17"/>
              </w:numPr>
              <w:pBdr>
                <w:top w:val="nil"/>
                <w:left w:val="nil"/>
                <w:bottom w:val="nil"/>
                <w:right w:val="nil"/>
                <w:between w:val="nil"/>
              </w:pBdr>
              <w:spacing w:after="160" w:line="259" w:lineRule="auto"/>
              <w:rPr>
                <w:rFonts w:ascii="Times" w:eastAsia="Times" w:hAnsi="Times" w:cs="Times"/>
                <w:color w:val="000000"/>
                <w:sz w:val="24"/>
                <w:szCs w:val="24"/>
              </w:rPr>
            </w:pPr>
            <w:r>
              <w:rPr>
                <w:rFonts w:ascii="Times" w:eastAsia="Times" w:hAnsi="Times" w:cs="Times"/>
                <w:color w:val="000000"/>
                <w:sz w:val="24"/>
                <w:szCs w:val="24"/>
              </w:rPr>
              <w:t>The HEI validates entrepreneurial learning outcomes which drives the design and execution of the entrepreneurial curriculum.</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3.6</w:t>
            </w:r>
          </w:p>
        </w:tc>
      </w:tr>
      <w:tr w:rsidR="003032F3">
        <w:tc>
          <w:tcPr>
            <w:tcW w:w="9918" w:type="dxa"/>
          </w:tcPr>
          <w:p w:rsidR="003032F3" w:rsidRDefault="00140E70">
            <w:pPr>
              <w:numPr>
                <w:ilvl w:val="0"/>
                <w:numId w:val="17"/>
              </w:numPr>
              <w:pBdr>
                <w:top w:val="nil"/>
                <w:left w:val="nil"/>
                <w:bottom w:val="nil"/>
                <w:right w:val="nil"/>
                <w:between w:val="nil"/>
              </w:pBdr>
              <w:spacing w:line="259" w:lineRule="auto"/>
              <w:rPr>
                <w:rFonts w:ascii="Times" w:eastAsia="Times" w:hAnsi="Times" w:cs="Times"/>
                <w:color w:val="000000"/>
                <w:sz w:val="24"/>
                <w:szCs w:val="24"/>
              </w:rPr>
            </w:pPr>
            <w:r>
              <w:rPr>
                <w:rFonts w:ascii="Times" w:eastAsia="Times" w:hAnsi="Times" w:cs="Times"/>
                <w:color w:val="000000"/>
                <w:sz w:val="24"/>
                <w:szCs w:val="24"/>
              </w:rPr>
              <w:t xml:space="preserve">The HEI co-designs and delivers the curriculum with external stakeholders. </w:t>
            </w:r>
          </w:p>
          <w:p w:rsidR="003032F3" w:rsidRDefault="00140E70">
            <w:pPr>
              <w:pBdr>
                <w:top w:val="nil"/>
                <w:left w:val="nil"/>
                <w:bottom w:val="nil"/>
                <w:right w:val="nil"/>
                <w:between w:val="nil"/>
              </w:pBdr>
              <w:spacing w:after="160" w:line="259" w:lineRule="auto"/>
              <w:ind w:left="720"/>
              <w:rPr>
                <w:rFonts w:ascii="Times" w:eastAsia="Times" w:hAnsi="Times" w:cs="Times"/>
                <w:b/>
                <w:color w:val="000000"/>
                <w:sz w:val="24"/>
                <w:szCs w:val="24"/>
              </w:rPr>
            </w:pPr>
            <w:r>
              <w:rPr>
                <w:rFonts w:ascii="Times" w:eastAsia="Times" w:hAnsi="Times" w:cs="Times"/>
                <w:color w:val="000000"/>
                <w:sz w:val="24"/>
                <w:szCs w:val="24"/>
              </w:rPr>
              <w:t>Results of entrepreneurship research are integrated into the entrepreneurial education offer.</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3.6</w:t>
            </w:r>
          </w:p>
        </w:tc>
      </w:tr>
      <w:tr w:rsidR="003032F3">
        <w:tc>
          <w:tcPr>
            <w:tcW w:w="9918" w:type="dxa"/>
          </w:tcPr>
          <w:p w:rsidR="003032F3" w:rsidRDefault="00140E70">
            <w:pPr>
              <w:numPr>
                <w:ilvl w:val="0"/>
                <w:numId w:val="17"/>
              </w:numPr>
              <w:pBdr>
                <w:top w:val="nil"/>
                <w:left w:val="nil"/>
                <w:bottom w:val="nil"/>
                <w:right w:val="nil"/>
                <w:between w:val="nil"/>
              </w:pBdr>
              <w:spacing w:after="160" w:line="259" w:lineRule="auto"/>
              <w:rPr>
                <w:rFonts w:ascii="Times" w:eastAsia="Times" w:hAnsi="Times" w:cs="Times"/>
                <w:b/>
                <w:color w:val="000000"/>
                <w:sz w:val="24"/>
                <w:szCs w:val="24"/>
              </w:rPr>
            </w:pPr>
            <w:r>
              <w:rPr>
                <w:rFonts w:ascii="Times" w:eastAsia="Times" w:hAnsi="Times" w:cs="Times"/>
                <w:color w:val="000000"/>
                <w:sz w:val="24"/>
                <w:szCs w:val="24"/>
              </w:rPr>
              <w:t>Results of entrepreneurship research are integrated into the entrepreneurial education offer.</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3.6</w:t>
            </w:r>
          </w:p>
        </w:tc>
      </w:tr>
    </w:tbl>
    <w:p w:rsidR="003032F3" w:rsidRDefault="003032F3">
      <w:pPr>
        <w:rPr>
          <w:rFonts w:ascii="Times" w:eastAsia="Times" w:hAnsi="Times" w:cs="Times"/>
          <w:b/>
          <w:color w:val="FF0000"/>
          <w:sz w:val="24"/>
          <w:szCs w:val="24"/>
        </w:rPr>
      </w:pPr>
    </w:p>
    <w:p w:rsidR="003032F3" w:rsidRDefault="00140E70">
      <w:pPr>
        <w:rPr>
          <w:rFonts w:ascii="Times" w:eastAsia="Times" w:hAnsi="Times" w:cs="Times"/>
          <w:sz w:val="24"/>
          <w:szCs w:val="24"/>
        </w:rPr>
      </w:pPr>
      <w:r>
        <w:rPr>
          <w:rFonts w:ascii="Times" w:eastAsia="Times" w:hAnsi="Times" w:cs="Times"/>
          <w:b/>
          <w:sz w:val="24"/>
          <w:szCs w:val="24"/>
        </w:rPr>
        <w:t>Action Plan Objectives:</w:t>
      </w:r>
      <w:r>
        <w:rPr>
          <w:rFonts w:ascii="Times" w:eastAsia="Times" w:hAnsi="Times" w:cs="Times"/>
          <w:sz w:val="24"/>
          <w:szCs w:val="24"/>
        </w:rPr>
        <w:t xml:space="preserve"> </w:t>
      </w:r>
    </w:p>
    <w:p w:rsidR="003032F3" w:rsidRDefault="00140E70">
      <w:pPr>
        <w:numPr>
          <w:ilvl w:val="0"/>
          <w:numId w:val="7"/>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t>Entrepreneurial education agenda has been mainstreamed to increase the university’s organizational capacity in teaching and learning.</w:t>
      </w:r>
    </w:p>
    <w:p w:rsidR="003032F3" w:rsidRDefault="00140E70">
      <w:pPr>
        <w:numPr>
          <w:ilvl w:val="0"/>
          <w:numId w:val="7"/>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t>Based on HEInnovate assessment, the university roll out the mapping throughout university (25 study programs) in 2021.</w:t>
      </w:r>
    </w:p>
    <w:p w:rsidR="003032F3" w:rsidRDefault="00140E70">
      <w:pPr>
        <w:numPr>
          <w:ilvl w:val="0"/>
          <w:numId w:val="7"/>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lastRenderedPageBreak/>
        <w:t>Con</w:t>
      </w:r>
      <w:r>
        <w:rPr>
          <w:rFonts w:ascii="Times" w:eastAsia="Times" w:hAnsi="Times" w:cs="Times"/>
          <w:color w:val="222222"/>
          <w:sz w:val="24"/>
          <w:szCs w:val="24"/>
        </w:rPr>
        <w:t>tinue to expand the ELO curriculum initiative to introduce entrepreneurial learning opportunities to more programmes and faculties.</w:t>
      </w:r>
    </w:p>
    <w:p w:rsidR="003032F3" w:rsidRDefault="00140E70">
      <w:pPr>
        <w:numPr>
          <w:ilvl w:val="0"/>
          <w:numId w:val="7"/>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t>Promote the use of the Growth Hub and business incubation facilities widely across the university.</w:t>
      </w:r>
    </w:p>
    <w:p w:rsidR="003032F3" w:rsidRDefault="00140E70">
      <w:pPr>
        <w:numPr>
          <w:ilvl w:val="0"/>
          <w:numId w:val="7"/>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t>Collaborate with GITA par</w:t>
      </w:r>
      <w:r>
        <w:rPr>
          <w:rFonts w:ascii="Times" w:eastAsia="Times" w:hAnsi="Times" w:cs="Times"/>
          <w:color w:val="222222"/>
          <w:sz w:val="24"/>
          <w:szCs w:val="24"/>
        </w:rPr>
        <w:t>tner universities through the National Association to enhance teaching and learning collaboration through initiatives such as student enterprise competitions, staff case development workshops, Joint conferences, workshops and webinars.</w:t>
      </w:r>
    </w:p>
    <w:p w:rsidR="003032F3" w:rsidRDefault="00140E70">
      <w:pPr>
        <w:numPr>
          <w:ilvl w:val="0"/>
          <w:numId w:val="7"/>
        </w:numPr>
        <w:pBdr>
          <w:top w:val="nil"/>
          <w:left w:val="nil"/>
          <w:bottom w:val="nil"/>
          <w:right w:val="nil"/>
          <w:between w:val="nil"/>
        </w:pBdr>
        <w:rPr>
          <w:rFonts w:ascii="Times" w:eastAsia="Times" w:hAnsi="Times" w:cs="Times"/>
          <w:color w:val="222222"/>
          <w:sz w:val="24"/>
          <w:szCs w:val="24"/>
        </w:rPr>
      </w:pPr>
      <w:r>
        <w:rPr>
          <w:rFonts w:ascii="Times" w:eastAsia="Times" w:hAnsi="Times" w:cs="Times"/>
          <w:color w:val="222222"/>
          <w:sz w:val="24"/>
          <w:szCs w:val="24"/>
        </w:rPr>
        <w:t>Actively participate</w:t>
      </w:r>
      <w:r>
        <w:rPr>
          <w:rFonts w:ascii="Times" w:eastAsia="Times" w:hAnsi="Times" w:cs="Times"/>
          <w:color w:val="222222"/>
          <w:sz w:val="24"/>
          <w:szCs w:val="24"/>
        </w:rPr>
        <w:t xml:space="preserve"> in the development and use of the GITA Web Portal.</w:t>
      </w:r>
    </w:p>
    <w:p w:rsidR="003032F3" w:rsidRDefault="003032F3">
      <w:pPr>
        <w:rPr>
          <w:rFonts w:ascii="Times" w:eastAsia="Times" w:hAnsi="Times" w:cs="Times"/>
          <w:color w:val="222222"/>
          <w:sz w:val="24"/>
          <w:szCs w:val="24"/>
        </w:rPr>
      </w:pPr>
    </w:p>
    <w:p w:rsidR="003032F3" w:rsidRDefault="00140E70">
      <w:pPr>
        <w:rPr>
          <w:rFonts w:ascii="Times" w:eastAsia="Times" w:hAnsi="Times" w:cs="Times"/>
          <w:color w:val="222222"/>
          <w:sz w:val="24"/>
          <w:szCs w:val="24"/>
        </w:rPr>
      </w:pPr>
      <w:r>
        <w:rPr>
          <w:rFonts w:ascii="Times" w:eastAsia="Times" w:hAnsi="Times" w:cs="Times"/>
          <w:noProof/>
        </w:rPr>
        <w:lastRenderedPageBreak/>
        <w:drawing>
          <wp:inline distT="0" distB="0" distL="0" distR="0">
            <wp:extent cx="6740525" cy="816580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740525" cy="8165805"/>
                    </a:xfrm>
                    <a:prstGeom prst="rect">
                      <a:avLst/>
                    </a:prstGeom>
                    <a:ln/>
                  </pic:spPr>
                </pic:pic>
              </a:graphicData>
            </a:graphic>
          </wp:inline>
        </w:drawing>
      </w: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140E70">
      <w:pPr>
        <w:rPr>
          <w:rFonts w:ascii="Times" w:eastAsia="Times" w:hAnsi="Times" w:cs="Times"/>
          <w:color w:val="222222"/>
          <w:sz w:val="24"/>
          <w:szCs w:val="24"/>
        </w:rPr>
      </w:pPr>
      <w:r>
        <w:br w:type="page"/>
      </w:r>
    </w:p>
    <w:p w:rsidR="003032F3" w:rsidRDefault="00140E70">
      <w:pPr>
        <w:rPr>
          <w:rFonts w:ascii="Times" w:eastAsia="Times" w:hAnsi="Times" w:cs="Times"/>
          <w:b/>
          <w:color w:val="222222"/>
          <w:sz w:val="24"/>
          <w:szCs w:val="24"/>
        </w:rPr>
      </w:pPr>
      <w:r>
        <w:rPr>
          <w:rFonts w:ascii="Times" w:eastAsia="Times" w:hAnsi="Times" w:cs="Times"/>
          <w:b/>
          <w:color w:val="222222"/>
          <w:sz w:val="24"/>
          <w:szCs w:val="24"/>
        </w:rPr>
        <w:lastRenderedPageBreak/>
        <w:t>Dimension 4:</w:t>
      </w:r>
      <w:r>
        <w:rPr>
          <w:rFonts w:ascii="Times" w:eastAsia="Times" w:hAnsi="Times" w:cs="Times"/>
          <w:b/>
          <w:color w:val="222222"/>
          <w:sz w:val="24"/>
          <w:szCs w:val="24"/>
        </w:rPr>
        <w:tab/>
      </w:r>
      <w:r>
        <w:rPr>
          <w:rFonts w:ascii="Times" w:eastAsia="Times" w:hAnsi="Times" w:cs="Times"/>
          <w:b/>
          <w:color w:val="222222"/>
          <w:sz w:val="24"/>
          <w:szCs w:val="24"/>
        </w:rPr>
        <w:tab/>
        <w:t>Preparing and Supporting Entrepreneurs</w:t>
      </w:r>
    </w:p>
    <w:p w:rsidR="003032F3" w:rsidRDefault="00140E70">
      <w:pPr>
        <w:rPr>
          <w:rFonts w:ascii="Times" w:eastAsia="Times" w:hAnsi="Times" w:cs="Times"/>
          <w:b/>
          <w:sz w:val="24"/>
          <w:szCs w:val="24"/>
        </w:rPr>
      </w:pPr>
      <w:r>
        <w:rPr>
          <w:rFonts w:ascii="Times" w:eastAsia="Times" w:hAnsi="Times" w:cs="Times"/>
          <w:b/>
          <w:sz w:val="24"/>
          <w:szCs w:val="24"/>
        </w:rPr>
        <w:t>Comment:</w:t>
      </w:r>
    </w:p>
    <w:p w:rsidR="003032F3" w:rsidRDefault="00140E70">
      <w:pPr>
        <w:rPr>
          <w:rFonts w:ascii="Times" w:eastAsia="Times" w:hAnsi="Times" w:cs="Times"/>
          <w:sz w:val="24"/>
          <w:szCs w:val="24"/>
        </w:rPr>
      </w:pPr>
      <w:r>
        <w:rPr>
          <w:rFonts w:ascii="Times" w:eastAsia="Times" w:hAnsi="Times" w:cs="Times"/>
          <w:sz w:val="24"/>
          <w:szCs w:val="24"/>
        </w:rPr>
        <w:t xml:space="preserve">Overall, respondents recorded a score of 3.42 out of 5 for ‘Preparing and Supporting Entrepreneurs’. The introduction of the Growth Hub and the incubation unit will have contributed to the university’s infrastructure support for entrepreneurs. </w:t>
      </w:r>
    </w:p>
    <w:p w:rsidR="003032F3" w:rsidRDefault="00140E70">
      <w:pPr>
        <w:rPr>
          <w:rFonts w:ascii="Times" w:eastAsia="Times" w:hAnsi="Times" w:cs="Times"/>
          <w:color w:val="FF0000"/>
          <w:sz w:val="24"/>
          <w:szCs w:val="24"/>
        </w:rPr>
      </w:pPr>
      <w:proofErr w:type="spellStart"/>
      <w:r>
        <w:rPr>
          <w:rFonts w:ascii="Times" w:eastAsia="Times" w:hAnsi="Times" w:cs="Times"/>
          <w:sz w:val="24"/>
          <w:szCs w:val="24"/>
        </w:rPr>
        <w:t>Organisatio</w:t>
      </w:r>
      <w:r>
        <w:rPr>
          <w:rFonts w:ascii="Times" w:eastAsia="Times" w:hAnsi="Times" w:cs="Times"/>
          <w:sz w:val="24"/>
          <w:szCs w:val="24"/>
        </w:rPr>
        <w:t>nally</w:t>
      </w:r>
      <w:proofErr w:type="spellEnd"/>
      <w:r>
        <w:rPr>
          <w:rFonts w:ascii="Times" w:eastAsia="Times" w:hAnsi="Times" w:cs="Times"/>
          <w:sz w:val="24"/>
          <w:szCs w:val="24"/>
        </w:rPr>
        <w:t xml:space="preserve"> the university has created a directorate with significant university, government and industry budget support for preparing and supporting entrepreneurial activities. The availability of support grants through the university infrastructure using a com</w:t>
      </w:r>
      <w:r>
        <w:rPr>
          <w:rFonts w:ascii="Times" w:eastAsia="Times" w:hAnsi="Times" w:cs="Times"/>
          <w:sz w:val="24"/>
          <w:szCs w:val="24"/>
        </w:rPr>
        <w:t xml:space="preserve">petitive process has already attracted approximately 500 inventors in 150 start-up candidacies. </w:t>
      </w:r>
    </w:p>
    <w:p w:rsidR="003032F3" w:rsidRDefault="003032F3">
      <w:pPr>
        <w:rPr>
          <w:rFonts w:ascii="Times" w:eastAsia="Times" w:hAnsi="Times" w:cs="Times"/>
          <w:b/>
          <w:color w:val="FF0000"/>
          <w:sz w:val="24"/>
          <w:szCs w:val="24"/>
        </w:rPr>
      </w:pPr>
    </w:p>
    <w:p w:rsidR="003032F3" w:rsidRDefault="00140E70">
      <w:pPr>
        <w:rPr>
          <w:rFonts w:ascii="Times" w:eastAsia="Times" w:hAnsi="Times" w:cs="Times"/>
          <w:b/>
          <w:sz w:val="24"/>
          <w:szCs w:val="24"/>
        </w:rPr>
      </w:pPr>
      <w:r>
        <w:rPr>
          <w:rFonts w:ascii="Times" w:eastAsia="Times" w:hAnsi="Times" w:cs="Times"/>
          <w:b/>
          <w:sz w:val="24"/>
          <w:szCs w:val="24"/>
        </w:rPr>
        <w:t>Analyses:</w:t>
      </w:r>
    </w:p>
    <w:p w:rsidR="003032F3" w:rsidRDefault="00140E70">
      <w:pPr>
        <w:rPr>
          <w:rFonts w:ascii="Times" w:eastAsia="Times" w:hAnsi="Times" w:cs="Times"/>
          <w:sz w:val="24"/>
          <w:szCs w:val="24"/>
        </w:rPr>
      </w:pPr>
      <w:r>
        <w:rPr>
          <w:rFonts w:ascii="Times" w:eastAsia="Times" w:hAnsi="Times" w:cs="Times"/>
          <w:sz w:val="24"/>
          <w:szCs w:val="24"/>
        </w:rPr>
        <w:t xml:space="preserve">The following are the component question area scores which underpin the ‘Preparing and Supporting Entrepreneurs’ dimension as perceived by respondent groups. </w:t>
      </w:r>
      <w:r>
        <w:rPr>
          <w:rFonts w:ascii="Times" w:eastAsia="Times" w:hAnsi="Times" w:cs="Times"/>
          <w:sz w:val="24"/>
          <w:szCs w:val="24"/>
        </w:rPr>
        <w:tab/>
        <w:t xml:space="preserve"> </w:t>
      </w:r>
    </w:p>
    <w:p w:rsidR="003032F3" w:rsidRDefault="00140E70">
      <w:pPr>
        <w:rPr>
          <w:rFonts w:ascii="Times" w:eastAsia="Times" w:hAnsi="Times" w:cs="Times"/>
          <w:sz w:val="24"/>
          <w:szCs w:val="24"/>
        </w:rPr>
      </w:pPr>
      <w:r>
        <w:rPr>
          <w:rFonts w:ascii="Times" w:eastAsia="Times" w:hAnsi="Times" w:cs="Times"/>
          <w:sz w:val="24"/>
          <w:szCs w:val="24"/>
        </w:rPr>
        <w:t xml:space="preserve">The reported perception of the underlying component scores seem low </w:t>
      </w:r>
      <w:proofErr w:type="gramStart"/>
      <w:r>
        <w:rPr>
          <w:rFonts w:ascii="Times" w:eastAsia="Times" w:hAnsi="Times" w:cs="Times"/>
          <w:sz w:val="24"/>
          <w:szCs w:val="24"/>
        </w:rPr>
        <w:t>in  relation</w:t>
      </w:r>
      <w:proofErr w:type="gramEnd"/>
      <w:r>
        <w:rPr>
          <w:rFonts w:ascii="Times" w:eastAsia="Times" w:hAnsi="Times" w:cs="Times"/>
          <w:sz w:val="24"/>
          <w:szCs w:val="24"/>
        </w:rPr>
        <w:t xml:space="preserve"> to the amount </w:t>
      </w:r>
      <w:r>
        <w:rPr>
          <w:rFonts w:ascii="Times" w:eastAsia="Times" w:hAnsi="Times" w:cs="Times"/>
          <w:sz w:val="24"/>
          <w:szCs w:val="24"/>
        </w:rPr>
        <w:t>of work and the entrepreneurial initiatives implemented by the university over the past three years.  Consideration of an ongoing communications channel to raise awareness across the university and among external stakeholders would be of benefit. Awareness</w:t>
      </w:r>
      <w:r>
        <w:rPr>
          <w:rFonts w:ascii="Times" w:eastAsia="Times" w:hAnsi="Times" w:cs="Times"/>
          <w:sz w:val="24"/>
          <w:szCs w:val="24"/>
        </w:rPr>
        <w:t xml:space="preserve"> of the infrastructural, grant aid, educational supports, Growth Hub, and incubation initiatives through online and traditional channels of communication should be </w:t>
      </w:r>
      <w:proofErr w:type="spellStart"/>
      <w:r>
        <w:rPr>
          <w:rFonts w:ascii="Times" w:eastAsia="Times" w:hAnsi="Times" w:cs="Times"/>
          <w:sz w:val="24"/>
          <w:szCs w:val="24"/>
        </w:rPr>
        <w:t>prioritised</w:t>
      </w:r>
      <w:proofErr w:type="spellEnd"/>
      <w:r>
        <w:rPr>
          <w:rFonts w:ascii="Times" w:eastAsia="Times" w:hAnsi="Times" w:cs="Times"/>
          <w:sz w:val="24"/>
          <w:szCs w:val="24"/>
        </w:rPr>
        <w:t xml:space="preserve">. </w:t>
      </w:r>
    </w:p>
    <w:p w:rsidR="003032F3" w:rsidRDefault="003032F3">
      <w:pPr>
        <w:rPr>
          <w:rFonts w:ascii="Times" w:eastAsia="Times" w:hAnsi="Times" w:cs="Times"/>
          <w:b/>
          <w:sz w:val="24"/>
          <w:szCs w:val="24"/>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gridCol w:w="872"/>
      </w:tblGrid>
      <w:tr w:rsidR="003032F3">
        <w:tc>
          <w:tcPr>
            <w:tcW w:w="9918" w:type="dxa"/>
          </w:tcPr>
          <w:p w:rsidR="003032F3" w:rsidRDefault="00140E70">
            <w:pPr>
              <w:pBdr>
                <w:top w:val="nil"/>
                <w:left w:val="nil"/>
                <w:bottom w:val="nil"/>
                <w:right w:val="nil"/>
                <w:between w:val="nil"/>
              </w:pBdr>
              <w:spacing w:after="160" w:line="259" w:lineRule="auto"/>
              <w:ind w:left="720"/>
              <w:rPr>
                <w:rFonts w:ascii="Times" w:eastAsia="Times" w:hAnsi="Times" w:cs="Times"/>
                <w:b/>
                <w:color w:val="000000"/>
                <w:sz w:val="24"/>
                <w:szCs w:val="24"/>
              </w:rPr>
            </w:pPr>
            <w:r>
              <w:rPr>
                <w:rFonts w:ascii="Times" w:eastAsia="Times" w:hAnsi="Times" w:cs="Times"/>
                <w:b/>
                <w:color w:val="000000"/>
                <w:sz w:val="24"/>
                <w:szCs w:val="24"/>
              </w:rPr>
              <w:t>Dimension Measurement Questions</w:t>
            </w:r>
          </w:p>
        </w:tc>
        <w:tc>
          <w:tcPr>
            <w:tcW w:w="872" w:type="dxa"/>
          </w:tcPr>
          <w:p w:rsidR="003032F3" w:rsidRDefault="00140E70">
            <w:pPr>
              <w:rPr>
                <w:rFonts w:ascii="Times" w:eastAsia="Times" w:hAnsi="Times" w:cs="Times"/>
                <w:b/>
                <w:sz w:val="24"/>
                <w:szCs w:val="24"/>
              </w:rPr>
            </w:pPr>
            <w:r>
              <w:rPr>
                <w:rFonts w:ascii="Times" w:eastAsia="Times" w:hAnsi="Times" w:cs="Times"/>
                <w:b/>
                <w:sz w:val="24"/>
                <w:szCs w:val="24"/>
              </w:rPr>
              <w:t>Score</w:t>
            </w:r>
          </w:p>
        </w:tc>
      </w:tr>
      <w:tr w:rsidR="003032F3">
        <w:tc>
          <w:tcPr>
            <w:tcW w:w="9918" w:type="dxa"/>
          </w:tcPr>
          <w:p w:rsidR="003032F3" w:rsidRDefault="00140E70">
            <w:pPr>
              <w:numPr>
                <w:ilvl w:val="0"/>
                <w:numId w:val="18"/>
              </w:numPr>
              <w:pBdr>
                <w:top w:val="nil"/>
                <w:left w:val="nil"/>
                <w:bottom w:val="nil"/>
                <w:right w:val="nil"/>
                <w:between w:val="nil"/>
              </w:pBdr>
              <w:spacing w:after="160" w:line="259" w:lineRule="auto"/>
            </w:pPr>
            <w:r>
              <w:rPr>
                <w:rFonts w:ascii="Times" w:eastAsia="Times" w:hAnsi="Times" w:cs="Times"/>
                <w:color w:val="000000"/>
                <w:sz w:val="24"/>
                <w:szCs w:val="24"/>
              </w:rPr>
              <w:t xml:space="preserve">The HEI increases awareness of the value of entrepreneurship and stimulates the entrepreneurial intentions of students, graduates and staff to start-up a business or venture.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3.6</w:t>
            </w:r>
          </w:p>
        </w:tc>
      </w:tr>
      <w:tr w:rsidR="003032F3">
        <w:tc>
          <w:tcPr>
            <w:tcW w:w="9918" w:type="dxa"/>
          </w:tcPr>
          <w:p w:rsidR="003032F3" w:rsidRDefault="00140E70">
            <w:pPr>
              <w:numPr>
                <w:ilvl w:val="0"/>
                <w:numId w:val="18"/>
              </w:numPr>
              <w:pBdr>
                <w:top w:val="nil"/>
                <w:left w:val="nil"/>
                <w:bottom w:val="nil"/>
                <w:right w:val="nil"/>
                <w:between w:val="nil"/>
              </w:pBdr>
              <w:spacing w:after="160" w:line="259" w:lineRule="auto"/>
            </w:pPr>
            <w:r>
              <w:rPr>
                <w:rFonts w:ascii="Times" w:eastAsia="Times" w:hAnsi="Times" w:cs="Times"/>
                <w:color w:val="000000"/>
                <w:sz w:val="24"/>
                <w:szCs w:val="24"/>
              </w:rPr>
              <w:t>The HEI supports its students, graduates and staff to move from idea genera</w:t>
            </w:r>
            <w:r>
              <w:rPr>
                <w:rFonts w:ascii="Times" w:eastAsia="Times" w:hAnsi="Times" w:cs="Times"/>
                <w:color w:val="000000"/>
                <w:sz w:val="24"/>
                <w:szCs w:val="24"/>
              </w:rPr>
              <w:t xml:space="preserve">tion to business creation.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3.4</w:t>
            </w:r>
          </w:p>
        </w:tc>
      </w:tr>
      <w:tr w:rsidR="003032F3">
        <w:tc>
          <w:tcPr>
            <w:tcW w:w="9918" w:type="dxa"/>
          </w:tcPr>
          <w:p w:rsidR="003032F3" w:rsidRDefault="00140E70">
            <w:pPr>
              <w:numPr>
                <w:ilvl w:val="0"/>
                <w:numId w:val="18"/>
              </w:numPr>
              <w:pBdr>
                <w:top w:val="nil"/>
                <w:left w:val="nil"/>
                <w:bottom w:val="nil"/>
                <w:right w:val="nil"/>
                <w:between w:val="nil"/>
              </w:pBdr>
              <w:spacing w:after="160" w:line="259" w:lineRule="auto"/>
            </w:pPr>
            <w:r>
              <w:rPr>
                <w:rFonts w:ascii="Times" w:eastAsia="Times" w:hAnsi="Times" w:cs="Times"/>
                <w:color w:val="000000"/>
                <w:sz w:val="24"/>
                <w:szCs w:val="24"/>
              </w:rPr>
              <w:t xml:space="preserve">Training is offered to assist students, graduates and staff in starting, running and growing a business.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3.5</w:t>
            </w:r>
          </w:p>
        </w:tc>
      </w:tr>
      <w:tr w:rsidR="003032F3">
        <w:tc>
          <w:tcPr>
            <w:tcW w:w="9918" w:type="dxa"/>
          </w:tcPr>
          <w:p w:rsidR="003032F3" w:rsidRDefault="00140E70">
            <w:pPr>
              <w:numPr>
                <w:ilvl w:val="0"/>
                <w:numId w:val="18"/>
              </w:numPr>
              <w:pBdr>
                <w:top w:val="nil"/>
                <w:left w:val="nil"/>
                <w:bottom w:val="nil"/>
                <w:right w:val="nil"/>
                <w:between w:val="nil"/>
              </w:pBdr>
              <w:spacing w:after="160" w:line="259" w:lineRule="auto"/>
            </w:pPr>
            <w:r>
              <w:rPr>
                <w:rFonts w:ascii="Times" w:eastAsia="Times" w:hAnsi="Times" w:cs="Times"/>
                <w:color w:val="000000"/>
                <w:sz w:val="24"/>
                <w:szCs w:val="24"/>
              </w:rPr>
              <w:t>Mentoring and other forms of personal development are offered by experienced individuals from academia or indust</w:t>
            </w:r>
            <w:r>
              <w:rPr>
                <w:rFonts w:ascii="Times" w:eastAsia="Times" w:hAnsi="Times" w:cs="Times"/>
                <w:color w:val="000000"/>
                <w:sz w:val="24"/>
                <w:szCs w:val="24"/>
              </w:rPr>
              <w:t xml:space="preserve">ry.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3.3</w:t>
            </w:r>
          </w:p>
        </w:tc>
      </w:tr>
      <w:tr w:rsidR="003032F3">
        <w:tc>
          <w:tcPr>
            <w:tcW w:w="9918" w:type="dxa"/>
          </w:tcPr>
          <w:p w:rsidR="003032F3" w:rsidRDefault="00140E70">
            <w:pPr>
              <w:numPr>
                <w:ilvl w:val="0"/>
                <w:numId w:val="18"/>
              </w:numPr>
              <w:pBdr>
                <w:top w:val="nil"/>
                <w:left w:val="nil"/>
                <w:bottom w:val="nil"/>
                <w:right w:val="nil"/>
                <w:between w:val="nil"/>
              </w:pBdr>
              <w:spacing w:after="160" w:line="259" w:lineRule="auto"/>
            </w:pPr>
            <w:r>
              <w:rPr>
                <w:rFonts w:ascii="Times" w:eastAsia="Times" w:hAnsi="Times" w:cs="Times"/>
                <w:color w:val="000000"/>
                <w:sz w:val="24"/>
                <w:szCs w:val="24"/>
              </w:rPr>
              <w:t>The HEI facilitates access to financing for its entrepreneurs</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3.2</w:t>
            </w:r>
          </w:p>
        </w:tc>
      </w:tr>
      <w:tr w:rsidR="003032F3">
        <w:tc>
          <w:tcPr>
            <w:tcW w:w="9918" w:type="dxa"/>
          </w:tcPr>
          <w:p w:rsidR="003032F3" w:rsidRDefault="00140E70">
            <w:pPr>
              <w:numPr>
                <w:ilvl w:val="0"/>
                <w:numId w:val="18"/>
              </w:numPr>
              <w:pBdr>
                <w:top w:val="nil"/>
                <w:left w:val="nil"/>
                <w:bottom w:val="nil"/>
                <w:right w:val="nil"/>
                <w:between w:val="nil"/>
              </w:pBdr>
              <w:spacing w:after="160" w:line="259" w:lineRule="auto"/>
            </w:pPr>
            <w:r>
              <w:rPr>
                <w:rFonts w:ascii="Times" w:eastAsia="Times" w:hAnsi="Times" w:cs="Times"/>
                <w:color w:val="000000"/>
                <w:sz w:val="24"/>
                <w:szCs w:val="24"/>
              </w:rPr>
              <w:t>The HEI offers or facilitates access to business incubation</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3.5</w:t>
            </w:r>
          </w:p>
        </w:tc>
      </w:tr>
    </w:tbl>
    <w:p w:rsidR="003032F3" w:rsidRDefault="003032F3">
      <w:pPr>
        <w:rPr>
          <w:rFonts w:ascii="Times" w:eastAsia="Times" w:hAnsi="Times" w:cs="Times"/>
          <w:b/>
          <w:color w:val="FF0000"/>
          <w:sz w:val="24"/>
          <w:szCs w:val="24"/>
        </w:rPr>
      </w:pPr>
    </w:p>
    <w:p w:rsidR="003032F3" w:rsidRDefault="00140E70">
      <w:pPr>
        <w:rPr>
          <w:rFonts w:ascii="Times" w:eastAsia="Times" w:hAnsi="Times" w:cs="Times"/>
          <w:sz w:val="24"/>
          <w:szCs w:val="24"/>
        </w:rPr>
      </w:pPr>
      <w:r>
        <w:rPr>
          <w:rFonts w:ascii="Times" w:eastAsia="Times" w:hAnsi="Times" w:cs="Times"/>
          <w:b/>
          <w:sz w:val="24"/>
          <w:szCs w:val="24"/>
        </w:rPr>
        <w:t>Action Plan Objectives:</w:t>
      </w:r>
      <w:r>
        <w:rPr>
          <w:rFonts w:ascii="Times" w:eastAsia="Times" w:hAnsi="Times" w:cs="Times"/>
          <w:sz w:val="24"/>
          <w:szCs w:val="24"/>
        </w:rPr>
        <w:t xml:space="preserve"> </w:t>
      </w:r>
    </w:p>
    <w:p w:rsidR="003032F3" w:rsidRDefault="00140E70">
      <w:pPr>
        <w:numPr>
          <w:ilvl w:val="0"/>
          <w:numId w:val="1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lastRenderedPageBreak/>
        <w:t>The Growth Hub has been established as a new Directorate for Entrepreneurial Development.</w:t>
      </w:r>
    </w:p>
    <w:p w:rsidR="003032F3" w:rsidRDefault="00140E70">
      <w:pPr>
        <w:numPr>
          <w:ilvl w:val="0"/>
          <w:numId w:val="1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Promote the use of the Growth Hub and business incubation facilities widely across the university and among alumni and external business organisations.</w:t>
      </w:r>
    </w:p>
    <w:p w:rsidR="003032F3" w:rsidRDefault="00140E70">
      <w:pPr>
        <w:numPr>
          <w:ilvl w:val="0"/>
          <w:numId w:val="1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The building of strong educational relationship with industry and commercial business</w:t>
      </w:r>
    </w:p>
    <w:p w:rsidR="003032F3" w:rsidRDefault="00140E70">
      <w:pPr>
        <w:numPr>
          <w:ilvl w:val="0"/>
          <w:numId w:val="1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The eight dimensions of HEInnovate will now become a guidance process for our Growth Hub strategic plan</w:t>
      </w:r>
    </w:p>
    <w:p w:rsidR="003032F3" w:rsidRDefault="00140E70">
      <w:pPr>
        <w:numPr>
          <w:ilvl w:val="0"/>
          <w:numId w:val="1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A start-up grant support initiative has been established to assess</w:t>
      </w:r>
      <w:r>
        <w:rPr>
          <w:rFonts w:ascii="Times" w:eastAsia="Times" w:hAnsi="Times" w:cs="Times"/>
          <w:color w:val="000000"/>
          <w:sz w:val="24"/>
          <w:szCs w:val="24"/>
        </w:rPr>
        <w:t xml:space="preserve"> and distribute grant supports. The initiative has already attracted 500 inventors in 150 start-up candidacies.</w:t>
      </w:r>
    </w:p>
    <w:p w:rsidR="003032F3" w:rsidRDefault="00140E70">
      <w:pPr>
        <w:numPr>
          <w:ilvl w:val="0"/>
          <w:numId w:val="1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Develop the business start-up and advisory relationship with local/regional government agencies and financial institutions.</w:t>
      </w:r>
    </w:p>
    <w:p w:rsidR="003032F3" w:rsidRDefault="00140E70">
      <w:pPr>
        <w:numPr>
          <w:ilvl w:val="0"/>
          <w:numId w:val="1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Develop start-up bus</w:t>
      </w:r>
      <w:r>
        <w:rPr>
          <w:rFonts w:ascii="Times" w:eastAsia="Times" w:hAnsi="Times" w:cs="Times"/>
          <w:color w:val="000000"/>
          <w:sz w:val="24"/>
          <w:szCs w:val="24"/>
        </w:rPr>
        <w:t>iness planning and research workshops through the Growth Hub to support early stage entrepreneurs.</w:t>
      </w:r>
    </w:p>
    <w:p w:rsidR="003032F3" w:rsidRDefault="00140E70">
      <w:pPr>
        <w:numPr>
          <w:ilvl w:val="0"/>
          <w:numId w:val="1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Develop the number and scale of collaboration with external business partners, to provide industry mentoring, consultancy and advisory support to students an</w:t>
      </w:r>
      <w:r>
        <w:rPr>
          <w:rFonts w:ascii="Times" w:eastAsia="Times" w:hAnsi="Times" w:cs="Times"/>
          <w:color w:val="000000"/>
          <w:sz w:val="24"/>
          <w:szCs w:val="24"/>
        </w:rPr>
        <w:t>d supporting academic staff.</w:t>
      </w:r>
    </w:p>
    <w:p w:rsidR="003032F3" w:rsidRDefault="00140E70">
      <w:pPr>
        <w:numPr>
          <w:ilvl w:val="0"/>
          <w:numId w:val="1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A </w:t>
      </w:r>
      <w:proofErr w:type="spellStart"/>
      <w:r>
        <w:rPr>
          <w:rFonts w:ascii="Times" w:eastAsia="Times" w:hAnsi="Times" w:cs="Times"/>
          <w:color w:val="000000"/>
          <w:sz w:val="24"/>
          <w:szCs w:val="24"/>
        </w:rPr>
        <w:t>co-ordinated</w:t>
      </w:r>
      <w:proofErr w:type="spellEnd"/>
      <w:r>
        <w:rPr>
          <w:rFonts w:ascii="Times" w:eastAsia="Times" w:hAnsi="Times" w:cs="Times"/>
          <w:color w:val="000000"/>
          <w:sz w:val="24"/>
          <w:szCs w:val="24"/>
        </w:rPr>
        <w:t xml:space="preserve"> communications project to raise the awareness of the range and extent of entrepreneurial activities among respondents across the university and among external stakeholders.</w:t>
      </w:r>
    </w:p>
    <w:p w:rsidR="003032F3" w:rsidRDefault="00140E70">
      <w:pPr>
        <w:numPr>
          <w:ilvl w:val="0"/>
          <w:numId w:val="1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Promote the incubator and make collabor</w:t>
      </w:r>
      <w:r>
        <w:rPr>
          <w:rFonts w:ascii="Times" w:eastAsia="Times" w:hAnsi="Times" w:cs="Times"/>
          <w:color w:val="000000"/>
          <w:sz w:val="24"/>
          <w:szCs w:val="24"/>
        </w:rPr>
        <w:t>ation with alumni.</w:t>
      </w:r>
    </w:p>
    <w:p w:rsidR="003032F3" w:rsidRDefault="00140E70">
      <w:pPr>
        <w:numPr>
          <w:ilvl w:val="0"/>
          <w:numId w:val="1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Encourage a continuing commitment at a high level to implement the entrepreneurial agenda</w:t>
      </w:r>
    </w:p>
    <w:p w:rsidR="003032F3" w:rsidRDefault="00140E70">
      <w:pPr>
        <w:numPr>
          <w:ilvl w:val="0"/>
          <w:numId w:val="19"/>
        </w:num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Develop and implement an entrepreneurial collaboration programme with Alumni, Coop, SME departments, companies and universities</w:t>
      </w:r>
    </w:p>
    <w:p w:rsidR="003032F3" w:rsidRDefault="003032F3">
      <w:pPr>
        <w:rPr>
          <w:rFonts w:ascii="Times" w:eastAsia="Times" w:hAnsi="Times" w:cs="Times"/>
          <w:color w:val="222222"/>
          <w:sz w:val="24"/>
          <w:szCs w:val="24"/>
        </w:rPr>
      </w:pPr>
    </w:p>
    <w:p w:rsidR="003032F3" w:rsidRDefault="00140E70">
      <w:pPr>
        <w:rPr>
          <w:rFonts w:ascii="Times" w:eastAsia="Times" w:hAnsi="Times" w:cs="Times"/>
          <w:color w:val="222222"/>
          <w:sz w:val="24"/>
          <w:szCs w:val="24"/>
        </w:rPr>
      </w:pPr>
      <w:r>
        <w:rPr>
          <w:rFonts w:ascii="Times" w:eastAsia="Times" w:hAnsi="Times" w:cs="Times"/>
          <w:noProof/>
        </w:rPr>
        <w:lastRenderedPageBreak/>
        <w:drawing>
          <wp:inline distT="0" distB="0" distL="0" distR="0">
            <wp:extent cx="6858000" cy="7953153"/>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858000" cy="7953153"/>
                    </a:xfrm>
                    <a:prstGeom prst="rect">
                      <a:avLst/>
                    </a:prstGeom>
                    <a:ln/>
                  </pic:spPr>
                </pic:pic>
              </a:graphicData>
            </a:graphic>
          </wp:inline>
        </w:drawing>
      </w: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140E70">
      <w:pPr>
        <w:rPr>
          <w:rFonts w:ascii="Times" w:eastAsia="Times" w:hAnsi="Times" w:cs="Times"/>
          <w:color w:val="222222"/>
          <w:sz w:val="24"/>
          <w:szCs w:val="24"/>
        </w:rPr>
      </w:pPr>
      <w:r>
        <w:br w:type="page"/>
      </w:r>
    </w:p>
    <w:p w:rsidR="003032F3" w:rsidRDefault="00140E70">
      <w:pPr>
        <w:rPr>
          <w:rFonts w:ascii="Times" w:eastAsia="Times" w:hAnsi="Times" w:cs="Times"/>
          <w:b/>
          <w:color w:val="222222"/>
          <w:sz w:val="24"/>
          <w:szCs w:val="24"/>
        </w:rPr>
      </w:pPr>
      <w:r>
        <w:rPr>
          <w:rFonts w:ascii="Times" w:eastAsia="Times" w:hAnsi="Times" w:cs="Times"/>
          <w:b/>
          <w:color w:val="222222"/>
          <w:sz w:val="24"/>
          <w:szCs w:val="24"/>
        </w:rPr>
        <w:lastRenderedPageBreak/>
        <w:t>Dimension 5:</w:t>
      </w:r>
      <w:r>
        <w:rPr>
          <w:rFonts w:ascii="Times" w:eastAsia="Times" w:hAnsi="Times" w:cs="Times"/>
          <w:b/>
          <w:color w:val="222222"/>
          <w:sz w:val="24"/>
          <w:szCs w:val="24"/>
        </w:rPr>
        <w:tab/>
        <w:t xml:space="preserve"> </w:t>
      </w:r>
      <w:r>
        <w:rPr>
          <w:rFonts w:ascii="Times" w:eastAsia="Times" w:hAnsi="Times" w:cs="Times"/>
          <w:b/>
          <w:color w:val="222222"/>
          <w:sz w:val="24"/>
          <w:szCs w:val="24"/>
        </w:rPr>
        <w:tab/>
        <w:t>Digital Transformation and Capability</w:t>
      </w:r>
    </w:p>
    <w:p w:rsidR="003032F3" w:rsidRDefault="003032F3">
      <w:pPr>
        <w:rPr>
          <w:rFonts w:ascii="Times" w:eastAsia="Times" w:hAnsi="Times" w:cs="Times"/>
          <w:b/>
          <w:color w:val="FF0000"/>
          <w:sz w:val="24"/>
          <w:szCs w:val="24"/>
        </w:rPr>
      </w:pPr>
    </w:p>
    <w:p w:rsidR="003032F3" w:rsidRDefault="00140E70">
      <w:pPr>
        <w:rPr>
          <w:rFonts w:ascii="Times" w:eastAsia="Times" w:hAnsi="Times" w:cs="Times"/>
          <w:b/>
          <w:sz w:val="24"/>
          <w:szCs w:val="24"/>
        </w:rPr>
      </w:pPr>
      <w:r>
        <w:rPr>
          <w:rFonts w:ascii="Times" w:eastAsia="Times" w:hAnsi="Times" w:cs="Times"/>
          <w:b/>
          <w:sz w:val="24"/>
          <w:szCs w:val="24"/>
        </w:rPr>
        <w:t>Comment:</w:t>
      </w:r>
    </w:p>
    <w:p w:rsidR="003032F3" w:rsidRDefault="00140E70">
      <w:pPr>
        <w:rPr>
          <w:rFonts w:ascii="Times" w:eastAsia="Times" w:hAnsi="Times" w:cs="Times"/>
          <w:sz w:val="24"/>
          <w:szCs w:val="24"/>
        </w:rPr>
      </w:pPr>
      <w:r>
        <w:rPr>
          <w:rFonts w:ascii="Times" w:eastAsia="Times" w:hAnsi="Times" w:cs="Times"/>
          <w:sz w:val="24"/>
          <w:szCs w:val="24"/>
        </w:rPr>
        <w:t>Overall respondents recorded a score of 3.54 out of 5 for ‘Digital Transformation and Capability’. The Covid-19 situation has required all universities world-wide to re-configure their educational and engagement activities. Academic staff and university le</w:t>
      </w:r>
      <w:r>
        <w:rPr>
          <w:rFonts w:ascii="Times" w:eastAsia="Times" w:hAnsi="Times" w:cs="Times"/>
          <w:sz w:val="24"/>
          <w:szCs w:val="24"/>
        </w:rPr>
        <w:t xml:space="preserve">adership have been dynamically responding to radical changes in their learning and engagement environments. The respondent scores confirm respondent’s perceptions that the university is ‘committed to digital teaching, learning and assessment’ and that the </w:t>
      </w:r>
      <w:r>
        <w:rPr>
          <w:rFonts w:ascii="Times" w:eastAsia="Times" w:hAnsi="Times" w:cs="Times"/>
          <w:sz w:val="24"/>
          <w:szCs w:val="24"/>
        </w:rPr>
        <w:t>‘digital infrastructure is planned, managed and continuously improved in alignment with the vision, mission and strategy of the university’. A university’s digital engagement and educational capability is the new expected standard for all universities. The</w:t>
      </w:r>
      <w:r>
        <w:rPr>
          <w:rFonts w:ascii="Times" w:eastAsia="Times" w:hAnsi="Times" w:cs="Times"/>
          <w:sz w:val="24"/>
          <w:szCs w:val="24"/>
        </w:rPr>
        <w:t xml:space="preserve"> development of a coherent digital policy, infrastructure, culture, and staff capability are required investments for all educational providers.</w:t>
      </w:r>
    </w:p>
    <w:p w:rsidR="003032F3" w:rsidRDefault="00140E70">
      <w:pPr>
        <w:rPr>
          <w:rFonts w:ascii="Times" w:eastAsia="Times" w:hAnsi="Times" w:cs="Times"/>
          <w:b/>
          <w:sz w:val="24"/>
          <w:szCs w:val="24"/>
        </w:rPr>
      </w:pPr>
      <w:r>
        <w:rPr>
          <w:rFonts w:ascii="Times" w:eastAsia="Times" w:hAnsi="Times" w:cs="Times"/>
          <w:b/>
          <w:sz w:val="24"/>
          <w:szCs w:val="24"/>
        </w:rPr>
        <w:t>Analyses:</w:t>
      </w:r>
    </w:p>
    <w:p w:rsidR="003032F3" w:rsidRDefault="00140E70">
      <w:pPr>
        <w:rPr>
          <w:rFonts w:ascii="Times" w:eastAsia="Times" w:hAnsi="Times" w:cs="Times"/>
          <w:sz w:val="24"/>
          <w:szCs w:val="24"/>
        </w:rPr>
      </w:pPr>
      <w:r>
        <w:rPr>
          <w:rFonts w:ascii="Times" w:eastAsia="Times" w:hAnsi="Times" w:cs="Times"/>
          <w:sz w:val="24"/>
          <w:szCs w:val="24"/>
        </w:rPr>
        <w:t>The following are the component question area scores which underpin the ‘Organisational Capacity: Funding, people and Incentives’ dimension as perceived by respondent groups.</w:t>
      </w:r>
      <w:r>
        <w:rPr>
          <w:rFonts w:ascii="Times" w:eastAsia="Times" w:hAnsi="Times" w:cs="Times"/>
          <w:sz w:val="24"/>
          <w:szCs w:val="24"/>
        </w:rPr>
        <w:tab/>
      </w:r>
    </w:p>
    <w:p w:rsidR="003032F3" w:rsidRDefault="00140E70">
      <w:pPr>
        <w:rPr>
          <w:rFonts w:ascii="Times" w:eastAsia="Times" w:hAnsi="Times" w:cs="Times"/>
          <w:sz w:val="24"/>
          <w:szCs w:val="24"/>
        </w:rPr>
      </w:pPr>
      <w:r>
        <w:rPr>
          <w:rFonts w:ascii="Times" w:eastAsia="Times" w:hAnsi="Times" w:cs="Times"/>
          <w:sz w:val="24"/>
          <w:szCs w:val="24"/>
        </w:rPr>
        <w:t xml:space="preserve">The analysis confirms the university’s commitment to digital teaching, learning </w:t>
      </w:r>
      <w:r>
        <w:rPr>
          <w:rFonts w:ascii="Times" w:eastAsia="Times" w:hAnsi="Times" w:cs="Times"/>
          <w:sz w:val="24"/>
          <w:szCs w:val="24"/>
        </w:rPr>
        <w:t>and assessment practices and infrastructure in support of the entrepreneurial agenda and in response to the changing educational and engagement requirements of educational providers.</w:t>
      </w:r>
    </w:p>
    <w:p w:rsidR="003032F3" w:rsidRDefault="00140E70">
      <w:pPr>
        <w:rPr>
          <w:rFonts w:ascii="Times" w:eastAsia="Times" w:hAnsi="Times" w:cs="Times"/>
          <w:b/>
          <w:sz w:val="24"/>
          <w:szCs w:val="24"/>
        </w:rPr>
      </w:pPr>
      <w:r>
        <w:rPr>
          <w:rFonts w:ascii="Times" w:eastAsia="Times" w:hAnsi="Times" w:cs="Times"/>
          <w:b/>
          <w:sz w:val="24"/>
          <w:szCs w:val="24"/>
        </w:rPr>
        <w:tab/>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gridCol w:w="872"/>
      </w:tblGrid>
      <w:tr w:rsidR="003032F3">
        <w:tc>
          <w:tcPr>
            <w:tcW w:w="9918" w:type="dxa"/>
          </w:tcPr>
          <w:p w:rsidR="003032F3" w:rsidRDefault="00140E70">
            <w:pPr>
              <w:pBdr>
                <w:top w:val="nil"/>
                <w:left w:val="nil"/>
                <w:bottom w:val="nil"/>
                <w:right w:val="nil"/>
                <w:between w:val="nil"/>
              </w:pBdr>
              <w:spacing w:after="160" w:line="259" w:lineRule="auto"/>
              <w:ind w:left="720"/>
              <w:rPr>
                <w:rFonts w:ascii="Times" w:eastAsia="Times" w:hAnsi="Times" w:cs="Times"/>
                <w:b/>
                <w:color w:val="000000"/>
                <w:sz w:val="24"/>
                <w:szCs w:val="24"/>
              </w:rPr>
            </w:pPr>
            <w:r>
              <w:rPr>
                <w:rFonts w:ascii="Times" w:eastAsia="Times" w:hAnsi="Times" w:cs="Times"/>
                <w:b/>
                <w:color w:val="000000"/>
                <w:sz w:val="24"/>
                <w:szCs w:val="24"/>
              </w:rPr>
              <w:t>Dimension Measurement Questions</w:t>
            </w:r>
          </w:p>
        </w:tc>
        <w:tc>
          <w:tcPr>
            <w:tcW w:w="872" w:type="dxa"/>
          </w:tcPr>
          <w:p w:rsidR="003032F3" w:rsidRDefault="00140E70">
            <w:pPr>
              <w:rPr>
                <w:rFonts w:ascii="Times" w:eastAsia="Times" w:hAnsi="Times" w:cs="Times"/>
                <w:b/>
                <w:sz w:val="24"/>
                <w:szCs w:val="24"/>
              </w:rPr>
            </w:pPr>
            <w:r>
              <w:rPr>
                <w:rFonts w:ascii="Times" w:eastAsia="Times" w:hAnsi="Times" w:cs="Times"/>
                <w:b/>
                <w:sz w:val="24"/>
                <w:szCs w:val="24"/>
              </w:rPr>
              <w:t>Score</w:t>
            </w:r>
          </w:p>
        </w:tc>
      </w:tr>
      <w:tr w:rsidR="003032F3">
        <w:tc>
          <w:tcPr>
            <w:tcW w:w="9918" w:type="dxa"/>
          </w:tcPr>
          <w:p w:rsidR="003032F3" w:rsidRDefault="00140E70">
            <w:pPr>
              <w:numPr>
                <w:ilvl w:val="0"/>
                <w:numId w:val="8"/>
              </w:numPr>
              <w:pBdr>
                <w:top w:val="nil"/>
                <w:left w:val="nil"/>
                <w:bottom w:val="nil"/>
                <w:right w:val="nil"/>
                <w:between w:val="nil"/>
              </w:pBdr>
              <w:spacing w:after="160" w:line="259" w:lineRule="auto"/>
            </w:pPr>
            <w:r>
              <w:rPr>
                <w:rFonts w:ascii="Times" w:eastAsia="Times" w:hAnsi="Times" w:cs="Times"/>
                <w:color w:val="000000"/>
                <w:sz w:val="24"/>
                <w:szCs w:val="24"/>
              </w:rPr>
              <w:t xml:space="preserve">The HEI fosters a digital culture as a mean for innovation and entrepreneurship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3.4</w:t>
            </w:r>
          </w:p>
        </w:tc>
      </w:tr>
      <w:tr w:rsidR="003032F3">
        <w:tc>
          <w:tcPr>
            <w:tcW w:w="9918" w:type="dxa"/>
          </w:tcPr>
          <w:p w:rsidR="003032F3" w:rsidRDefault="00140E70">
            <w:pPr>
              <w:numPr>
                <w:ilvl w:val="0"/>
                <w:numId w:val="8"/>
              </w:numPr>
              <w:pBdr>
                <w:top w:val="nil"/>
                <w:left w:val="nil"/>
                <w:bottom w:val="nil"/>
                <w:right w:val="nil"/>
                <w:between w:val="nil"/>
              </w:pBdr>
              <w:spacing w:after="160" w:line="259" w:lineRule="auto"/>
            </w:pPr>
            <w:r>
              <w:rPr>
                <w:rFonts w:ascii="Times" w:eastAsia="Times" w:hAnsi="Times" w:cs="Times"/>
                <w:color w:val="000000"/>
                <w:sz w:val="24"/>
                <w:szCs w:val="24"/>
              </w:rPr>
              <w:t xml:space="preserve">The digital infrastructure is planned, managed and continuously improved to align with the vision, mission and strategy of the innovative HEI.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36</w:t>
            </w:r>
          </w:p>
        </w:tc>
      </w:tr>
      <w:tr w:rsidR="003032F3">
        <w:tc>
          <w:tcPr>
            <w:tcW w:w="9918" w:type="dxa"/>
          </w:tcPr>
          <w:p w:rsidR="003032F3" w:rsidRDefault="00140E70">
            <w:pPr>
              <w:numPr>
                <w:ilvl w:val="0"/>
                <w:numId w:val="8"/>
              </w:numPr>
              <w:pBdr>
                <w:top w:val="nil"/>
                <w:left w:val="nil"/>
                <w:bottom w:val="nil"/>
                <w:right w:val="nil"/>
                <w:between w:val="nil"/>
              </w:pBdr>
              <w:spacing w:after="160" w:line="259" w:lineRule="auto"/>
            </w:pPr>
            <w:r>
              <w:rPr>
                <w:rFonts w:ascii="Times" w:eastAsia="Times" w:hAnsi="Times" w:cs="Times"/>
                <w:color w:val="000000"/>
                <w:sz w:val="24"/>
                <w:szCs w:val="24"/>
              </w:rPr>
              <w:t>The HEI is committed t</w:t>
            </w:r>
            <w:r>
              <w:rPr>
                <w:rFonts w:ascii="Times" w:eastAsia="Times" w:hAnsi="Times" w:cs="Times"/>
                <w:color w:val="000000"/>
                <w:sz w:val="24"/>
                <w:szCs w:val="24"/>
              </w:rPr>
              <w:t xml:space="preserve">o digital teaching, learning and assessment practices.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37</w:t>
            </w:r>
          </w:p>
        </w:tc>
      </w:tr>
      <w:tr w:rsidR="003032F3">
        <w:tc>
          <w:tcPr>
            <w:tcW w:w="9918" w:type="dxa"/>
          </w:tcPr>
          <w:p w:rsidR="003032F3" w:rsidRDefault="00140E70">
            <w:pPr>
              <w:numPr>
                <w:ilvl w:val="0"/>
                <w:numId w:val="8"/>
              </w:numPr>
              <w:pBdr>
                <w:top w:val="nil"/>
                <w:left w:val="nil"/>
                <w:bottom w:val="nil"/>
                <w:right w:val="nil"/>
                <w:between w:val="nil"/>
              </w:pBdr>
              <w:spacing w:after="160" w:line="259" w:lineRule="auto"/>
            </w:pPr>
            <w:r>
              <w:rPr>
                <w:rFonts w:ascii="Times" w:eastAsia="Times" w:hAnsi="Times" w:cs="Times"/>
                <w:color w:val="000000"/>
                <w:sz w:val="24"/>
                <w:szCs w:val="24"/>
              </w:rPr>
              <w:t xml:space="preserve">Open science and innovation practices are widespread across the HEI.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3.4</w:t>
            </w:r>
          </w:p>
        </w:tc>
      </w:tr>
      <w:tr w:rsidR="003032F3">
        <w:tc>
          <w:tcPr>
            <w:tcW w:w="9918" w:type="dxa"/>
          </w:tcPr>
          <w:p w:rsidR="003032F3" w:rsidRDefault="00140E70">
            <w:pPr>
              <w:numPr>
                <w:ilvl w:val="0"/>
                <w:numId w:val="8"/>
              </w:numPr>
              <w:pBdr>
                <w:top w:val="nil"/>
                <w:left w:val="nil"/>
                <w:bottom w:val="nil"/>
                <w:right w:val="nil"/>
                <w:between w:val="nil"/>
              </w:pBdr>
              <w:spacing w:after="160" w:line="259" w:lineRule="auto"/>
            </w:pPr>
            <w:r>
              <w:rPr>
                <w:rFonts w:ascii="Times" w:eastAsia="Times" w:hAnsi="Times" w:cs="Times"/>
                <w:color w:val="000000"/>
                <w:sz w:val="24"/>
                <w:szCs w:val="24"/>
              </w:rPr>
              <w:t xml:space="preserve">The HEI has a dynamic digital presence supporting all its activities.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3.6</w:t>
            </w:r>
          </w:p>
        </w:tc>
      </w:tr>
    </w:tbl>
    <w:p w:rsidR="003032F3" w:rsidRDefault="003032F3">
      <w:pPr>
        <w:rPr>
          <w:rFonts w:ascii="Times" w:eastAsia="Times" w:hAnsi="Times" w:cs="Times"/>
          <w:b/>
          <w:sz w:val="24"/>
          <w:szCs w:val="24"/>
        </w:rPr>
      </w:pPr>
    </w:p>
    <w:p w:rsidR="003032F3" w:rsidRDefault="00140E70">
      <w:pPr>
        <w:rPr>
          <w:rFonts w:ascii="Times" w:eastAsia="Times" w:hAnsi="Times" w:cs="Times"/>
          <w:sz w:val="24"/>
          <w:szCs w:val="24"/>
        </w:rPr>
      </w:pPr>
      <w:r>
        <w:rPr>
          <w:rFonts w:ascii="Times" w:eastAsia="Times" w:hAnsi="Times" w:cs="Times"/>
          <w:b/>
          <w:sz w:val="24"/>
          <w:szCs w:val="24"/>
        </w:rPr>
        <w:t>Action Plan Objectives:</w:t>
      </w:r>
      <w:r>
        <w:rPr>
          <w:rFonts w:ascii="Times" w:eastAsia="Times" w:hAnsi="Times" w:cs="Times"/>
          <w:sz w:val="24"/>
          <w:szCs w:val="24"/>
        </w:rPr>
        <w:t xml:space="preserve"> </w:t>
      </w:r>
    </w:p>
    <w:p w:rsidR="003032F3" w:rsidRDefault="00140E70">
      <w:pPr>
        <w:numPr>
          <w:ilvl w:val="0"/>
          <w:numId w:val="23"/>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t>Incorporate ‘Digital Transformation’ into the main program in the University’s Strategic Plan.</w:t>
      </w:r>
    </w:p>
    <w:p w:rsidR="003032F3" w:rsidRDefault="00140E70">
      <w:pPr>
        <w:numPr>
          <w:ilvl w:val="0"/>
          <w:numId w:val="23"/>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t>Develop the university’s digital infrastructure to support students, staff and external partners in delivering the educational mission.</w:t>
      </w:r>
    </w:p>
    <w:p w:rsidR="003032F3" w:rsidRDefault="00140E70">
      <w:pPr>
        <w:numPr>
          <w:ilvl w:val="0"/>
          <w:numId w:val="23"/>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lastRenderedPageBreak/>
        <w:t xml:space="preserve">Develop the university’s </w:t>
      </w:r>
      <w:r>
        <w:rPr>
          <w:rFonts w:ascii="Times" w:eastAsia="Times" w:hAnsi="Times" w:cs="Times"/>
          <w:color w:val="222222"/>
          <w:sz w:val="24"/>
          <w:szCs w:val="24"/>
        </w:rPr>
        <w:t>online educational model through staff and student training and infrastructure investment.</w:t>
      </w:r>
    </w:p>
    <w:p w:rsidR="003032F3" w:rsidRDefault="00140E70">
      <w:pPr>
        <w:numPr>
          <w:ilvl w:val="0"/>
          <w:numId w:val="23"/>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t>Use the Web portal to develop and develop and disseminate entrepreneurial materials and communicates to students, staff, management and external stakeholders.</w:t>
      </w:r>
    </w:p>
    <w:p w:rsidR="003032F3" w:rsidRDefault="00140E70">
      <w:pPr>
        <w:numPr>
          <w:ilvl w:val="0"/>
          <w:numId w:val="23"/>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t>Enhanc</w:t>
      </w:r>
      <w:r>
        <w:rPr>
          <w:rFonts w:ascii="Times" w:eastAsia="Times" w:hAnsi="Times" w:cs="Times"/>
          <w:color w:val="222222"/>
          <w:sz w:val="24"/>
          <w:szCs w:val="24"/>
        </w:rPr>
        <w:t>e collaboration with external business partners and universities through cooperative online seminars, workshops and conferences.</w:t>
      </w:r>
    </w:p>
    <w:p w:rsidR="003032F3" w:rsidRDefault="00140E70">
      <w:pPr>
        <w:numPr>
          <w:ilvl w:val="0"/>
          <w:numId w:val="23"/>
        </w:numPr>
        <w:pBdr>
          <w:top w:val="nil"/>
          <w:left w:val="nil"/>
          <w:bottom w:val="nil"/>
          <w:right w:val="nil"/>
          <w:between w:val="nil"/>
        </w:pBdr>
        <w:spacing w:after="0"/>
        <w:rPr>
          <w:rFonts w:ascii="Times" w:eastAsia="Times" w:hAnsi="Times" w:cs="Times"/>
          <w:color w:val="222222"/>
          <w:sz w:val="24"/>
          <w:szCs w:val="24"/>
        </w:rPr>
      </w:pPr>
      <w:r>
        <w:rPr>
          <w:rFonts w:ascii="Times" w:eastAsia="Times" w:hAnsi="Times" w:cs="Times"/>
          <w:color w:val="222222"/>
          <w:sz w:val="24"/>
          <w:szCs w:val="24"/>
        </w:rPr>
        <w:t>Promote the university’s entrepreneurial agenda and specific entrepreneurial initiatives through high quality online communicat</w:t>
      </w:r>
      <w:r>
        <w:rPr>
          <w:rFonts w:ascii="Times" w:eastAsia="Times" w:hAnsi="Times" w:cs="Times"/>
          <w:color w:val="222222"/>
          <w:sz w:val="24"/>
          <w:szCs w:val="24"/>
        </w:rPr>
        <w:t>ions with internal and external stakeholders.</w:t>
      </w:r>
    </w:p>
    <w:p w:rsidR="003032F3" w:rsidRDefault="00140E70">
      <w:pPr>
        <w:pBdr>
          <w:top w:val="nil"/>
          <w:left w:val="nil"/>
          <w:bottom w:val="nil"/>
          <w:right w:val="nil"/>
          <w:between w:val="nil"/>
        </w:pBdr>
        <w:spacing w:after="0"/>
        <w:ind w:left="720"/>
        <w:rPr>
          <w:rFonts w:ascii="Times" w:eastAsia="Times" w:hAnsi="Times" w:cs="Times"/>
          <w:color w:val="222222"/>
          <w:sz w:val="24"/>
          <w:szCs w:val="24"/>
        </w:rPr>
      </w:pPr>
      <w:r>
        <w:rPr>
          <w:rFonts w:ascii="Times" w:eastAsia="Times" w:hAnsi="Times" w:cs="Times"/>
          <w:color w:val="222222"/>
          <w:sz w:val="24"/>
          <w:szCs w:val="24"/>
        </w:rPr>
        <w:tab/>
      </w:r>
    </w:p>
    <w:p w:rsidR="003032F3" w:rsidRDefault="003032F3">
      <w:pPr>
        <w:pBdr>
          <w:top w:val="nil"/>
          <w:left w:val="nil"/>
          <w:bottom w:val="nil"/>
          <w:right w:val="nil"/>
          <w:between w:val="nil"/>
        </w:pBdr>
        <w:ind w:left="720"/>
        <w:rPr>
          <w:rFonts w:ascii="Times" w:eastAsia="Times" w:hAnsi="Times" w:cs="Times"/>
          <w:color w:val="222222"/>
          <w:sz w:val="24"/>
          <w:szCs w:val="24"/>
        </w:rPr>
      </w:pPr>
    </w:p>
    <w:p w:rsidR="003032F3" w:rsidRDefault="00140E70">
      <w:pPr>
        <w:rPr>
          <w:rFonts w:ascii="Times" w:eastAsia="Times" w:hAnsi="Times" w:cs="Times"/>
          <w:color w:val="222222"/>
          <w:sz w:val="24"/>
          <w:szCs w:val="24"/>
        </w:rPr>
      </w:pPr>
      <w:r>
        <w:rPr>
          <w:rFonts w:ascii="Times" w:eastAsia="Times" w:hAnsi="Times" w:cs="Times"/>
          <w:noProof/>
        </w:rPr>
        <w:lastRenderedPageBreak/>
        <w:drawing>
          <wp:inline distT="0" distB="0" distL="0" distR="0">
            <wp:extent cx="6464300" cy="7740502"/>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6464300" cy="7740502"/>
                    </a:xfrm>
                    <a:prstGeom prst="rect">
                      <a:avLst/>
                    </a:prstGeom>
                    <a:ln/>
                  </pic:spPr>
                </pic:pic>
              </a:graphicData>
            </a:graphic>
          </wp:inline>
        </w:drawing>
      </w: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140E70">
      <w:pPr>
        <w:rPr>
          <w:rFonts w:ascii="Times" w:eastAsia="Times" w:hAnsi="Times" w:cs="Times"/>
          <w:color w:val="222222"/>
          <w:sz w:val="24"/>
          <w:szCs w:val="24"/>
        </w:rPr>
      </w:pPr>
      <w:r>
        <w:br w:type="page"/>
      </w:r>
    </w:p>
    <w:p w:rsidR="003032F3" w:rsidRDefault="00140E70">
      <w:pPr>
        <w:rPr>
          <w:rFonts w:ascii="Times" w:eastAsia="Times" w:hAnsi="Times" w:cs="Times"/>
          <w:b/>
          <w:color w:val="222222"/>
          <w:sz w:val="24"/>
          <w:szCs w:val="24"/>
        </w:rPr>
      </w:pPr>
      <w:r>
        <w:rPr>
          <w:rFonts w:ascii="Times" w:eastAsia="Times" w:hAnsi="Times" w:cs="Times"/>
          <w:b/>
          <w:color w:val="222222"/>
          <w:sz w:val="24"/>
          <w:szCs w:val="24"/>
        </w:rPr>
        <w:lastRenderedPageBreak/>
        <w:t>Dimension 6:</w:t>
      </w:r>
      <w:r>
        <w:rPr>
          <w:rFonts w:ascii="Times" w:eastAsia="Times" w:hAnsi="Times" w:cs="Times"/>
          <w:b/>
          <w:color w:val="222222"/>
          <w:sz w:val="24"/>
          <w:szCs w:val="24"/>
        </w:rPr>
        <w:tab/>
      </w:r>
      <w:r>
        <w:rPr>
          <w:rFonts w:ascii="Times" w:eastAsia="Times" w:hAnsi="Times" w:cs="Times"/>
          <w:b/>
          <w:color w:val="222222"/>
          <w:sz w:val="24"/>
          <w:szCs w:val="24"/>
        </w:rPr>
        <w:tab/>
        <w:t>Knowledge Exchange and Collaboration</w:t>
      </w:r>
    </w:p>
    <w:p w:rsidR="003032F3" w:rsidRDefault="00140E70">
      <w:pPr>
        <w:rPr>
          <w:rFonts w:ascii="Times" w:eastAsia="Times" w:hAnsi="Times" w:cs="Times"/>
          <w:b/>
          <w:sz w:val="24"/>
          <w:szCs w:val="24"/>
        </w:rPr>
      </w:pPr>
      <w:r>
        <w:rPr>
          <w:rFonts w:ascii="Times" w:eastAsia="Times" w:hAnsi="Times" w:cs="Times"/>
          <w:b/>
          <w:sz w:val="24"/>
          <w:szCs w:val="24"/>
        </w:rPr>
        <w:t>Comment:</w:t>
      </w:r>
    </w:p>
    <w:p w:rsidR="003032F3" w:rsidRDefault="00140E70">
      <w:pPr>
        <w:rPr>
          <w:rFonts w:ascii="Times" w:eastAsia="Times" w:hAnsi="Times" w:cs="Times"/>
          <w:color w:val="FF0000"/>
          <w:sz w:val="24"/>
          <w:szCs w:val="24"/>
        </w:rPr>
      </w:pPr>
      <w:r>
        <w:rPr>
          <w:rFonts w:ascii="Times" w:eastAsia="Times" w:hAnsi="Times" w:cs="Times"/>
          <w:sz w:val="24"/>
          <w:szCs w:val="24"/>
        </w:rPr>
        <w:t>Overall respondents recorded a score of 3.50 out of 5 for ‘Knowledge Exchange and Collaboration’.  The respondent scores indicate that the university is committed to collaboration and knowledge exchange and facilitates engagement and learning opportunities</w:t>
      </w:r>
      <w:r>
        <w:rPr>
          <w:rFonts w:ascii="Times" w:eastAsia="Times" w:hAnsi="Times" w:cs="Times"/>
          <w:sz w:val="24"/>
          <w:szCs w:val="24"/>
        </w:rPr>
        <w:t xml:space="preserve"> for students and staff through research, workshops, conferencing and experiential learning initiatives. The university has been successful in securing additional funding for business start-up initiatives through collaboration industry and government suppo</w:t>
      </w:r>
      <w:r>
        <w:rPr>
          <w:rFonts w:ascii="Times" w:eastAsia="Times" w:hAnsi="Times" w:cs="Times"/>
          <w:sz w:val="24"/>
          <w:szCs w:val="24"/>
        </w:rPr>
        <w:t xml:space="preserve">rt. </w:t>
      </w:r>
    </w:p>
    <w:p w:rsidR="003032F3" w:rsidRDefault="003032F3">
      <w:pPr>
        <w:rPr>
          <w:rFonts w:ascii="Times" w:eastAsia="Times" w:hAnsi="Times" w:cs="Times"/>
          <w:b/>
          <w:color w:val="FF0000"/>
          <w:sz w:val="24"/>
          <w:szCs w:val="24"/>
        </w:rPr>
      </w:pPr>
    </w:p>
    <w:p w:rsidR="003032F3" w:rsidRDefault="00140E70">
      <w:pPr>
        <w:rPr>
          <w:rFonts w:ascii="Times" w:eastAsia="Times" w:hAnsi="Times" w:cs="Times"/>
          <w:b/>
          <w:sz w:val="24"/>
          <w:szCs w:val="24"/>
        </w:rPr>
      </w:pPr>
      <w:r>
        <w:rPr>
          <w:rFonts w:ascii="Times" w:eastAsia="Times" w:hAnsi="Times" w:cs="Times"/>
          <w:b/>
          <w:sz w:val="24"/>
          <w:szCs w:val="24"/>
        </w:rPr>
        <w:t>Analyses:</w:t>
      </w:r>
    </w:p>
    <w:p w:rsidR="003032F3" w:rsidRDefault="00140E70">
      <w:pPr>
        <w:rPr>
          <w:rFonts w:ascii="Times" w:eastAsia="Times" w:hAnsi="Times" w:cs="Times"/>
          <w:sz w:val="24"/>
          <w:szCs w:val="24"/>
        </w:rPr>
      </w:pPr>
      <w:r>
        <w:rPr>
          <w:rFonts w:ascii="Times" w:eastAsia="Times" w:hAnsi="Times" w:cs="Times"/>
          <w:sz w:val="24"/>
          <w:szCs w:val="24"/>
        </w:rPr>
        <w:t xml:space="preserve">The following are the component question area scores which underpin the ‘Knowledge Exchange and Collaboration’ dimension as perceived by respondent groups. </w:t>
      </w:r>
      <w:r>
        <w:rPr>
          <w:rFonts w:ascii="Times" w:eastAsia="Times" w:hAnsi="Times" w:cs="Times"/>
          <w:sz w:val="24"/>
          <w:szCs w:val="24"/>
        </w:rPr>
        <w:tab/>
      </w:r>
    </w:p>
    <w:p w:rsidR="003032F3" w:rsidRDefault="00140E70">
      <w:pPr>
        <w:rPr>
          <w:rFonts w:ascii="Times" w:eastAsia="Times" w:hAnsi="Times" w:cs="Times"/>
          <w:sz w:val="24"/>
          <w:szCs w:val="24"/>
        </w:rPr>
      </w:pPr>
      <w:r>
        <w:rPr>
          <w:rFonts w:ascii="Times" w:eastAsia="Times" w:hAnsi="Times" w:cs="Times"/>
          <w:sz w:val="24"/>
          <w:szCs w:val="24"/>
        </w:rPr>
        <w:t>The respondent score of 3.5/3.6 for the majority of component measures confirms the university’s commitment to knowledge exchange and collaboration. The component score of 3.3 for the university’s ‘links with incubators, science parks and other external in</w:t>
      </w:r>
      <w:r>
        <w:rPr>
          <w:rFonts w:ascii="Times" w:eastAsia="Times" w:hAnsi="Times" w:cs="Times"/>
          <w:sz w:val="24"/>
          <w:szCs w:val="24"/>
        </w:rPr>
        <w:t>itiatives’ is a little low and may well be addressed as the full effect of the Growth Hub, Incubation Unit and external engagement with industry and academic partners in entrepreneurial activity increases.</w:t>
      </w:r>
    </w:p>
    <w:p w:rsidR="003032F3" w:rsidRDefault="00140E70">
      <w:pPr>
        <w:rPr>
          <w:rFonts w:ascii="Times" w:eastAsia="Times" w:hAnsi="Times" w:cs="Times"/>
          <w:b/>
          <w:sz w:val="24"/>
          <w:szCs w:val="24"/>
        </w:rPr>
      </w:pPr>
      <w:r>
        <w:rPr>
          <w:rFonts w:ascii="Times" w:eastAsia="Times" w:hAnsi="Times" w:cs="Times"/>
          <w:b/>
          <w:sz w:val="24"/>
          <w:szCs w:val="24"/>
        </w:rPr>
        <w:tab/>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gridCol w:w="872"/>
      </w:tblGrid>
      <w:tr w:rsidR="003032F3">
        <w:tc>
          <w:tcPr>
            <w:tcW w:w="9918" w:type="dxa"/>
          </w:tcPr>
          <w:p w:rsidR="003032F3" w:rsidRDefault="00140E70">
            <w:pPr>
              <w:pBdr>
                <w:top w:val="nil"/>
                <w:left w:val="nil"/>
                <w:bottom w:val="nil"/>
                <w:right w:val="nil"/>
                <w:between w:val="nil"/>
              </w:pBdr>
              <w:spacing w:after="160" w:line="259" w:lineRule="auto"/>
              <w:ind w:left="720"/>
              <w:rPr>
                <w:rFonts w:ascii="Times" w:eastAsia="Times" w:hAnsi="Times" w:cs="Times"/>
                <w:b/>
                <w:color w:val="000000"/>
                <w:sz w:val="24"/>
                <w:szCs w:val="24"/>
              </w:rPr>
            </w:pPr>
            <w:r>
              <w:rPr>
                <w:rFonts w:ascii="Times" w:eastAsia="Times" w:hAnsi="Times" w:cs="Times"/>
                <w:b/>
                <w:color w:val="000000"/>
                <w:sz w:val="24"/>
                <w:szCs w:val="24"/>
              </w:rPr>
              <w:t>Dimension Measurement Questions</w:t>
            </w:r>
          </w:p>
        </w:tc>
        <w:tc>
          <w:tcPr>
            <w:tcW w:w="872" w:type="dxa"/>
          </w:tcPr>
          <w:p w:rsidR="003032F3" w:rsidRDefault="00140E70">
            <w:pPr>
              <w:rPr>
                <w:rFonts w:ascii="Times" w:eastAsia="Times" w:hAnsi="Times" w:cs="Times"/>
                <w:b/>
                <w:sz w:val="24"/>
                <w:szCs w:val="24"/>
              </w:rPr>
            </w:pPr>
            <w:r>
              <w:rPr>
                <w:rFonts w:ascii="Times" w:eastAsia="Times" w:hAnsi="Times" w:cs="Times"/>
                <w:b/>
                <w:sz w:val="24"/>
                <w:szCs w:val="24"/>
              </w:rPr>
              <w:t>Score</w:t>
            </w:r>
          </w:p>
        </w:tc>
      </w:tr>
      <w:tr w:rsidR="003032F3">
        <w:tc>
          <w:tcPr>
            <w:tcW w:w="9918" w:type="dxa"/>
          </w:tcPr>
          <w:p w:rsidR="003032F3" w:rsidRDefault="00140E70">
            <w:pPr>
              <w:numPr>
                <w:ilvl w:val="0"/>
                <w:numId w:val="9"/>
              </w:numPr>
              <w:pBdr>
                <w:top w:val="nil"/>
                <w:left w:val="nil"/>
                <w:bottom w:val="nil"/>
                <w:right w:val="nil"/>
                <w:between w:val="nil"/>
              </w:pBdr>
              <w:spacing w:after="160" w:line="259" w:lineRule="auto"/>
            </w:pPr>
            <w:r>
              <w:rPr>
                <w:rFonts w:ascii="Times" w:eastAsia="Times" w:hAnsi="Times" w:cs="Times"/>
                <w:color w:val="000000"/>
                <w:sz w:val="24"/>
                <w:szCs w:val="24"/>
              </w:rPr>
              <w:t xml:space="preserve">The HEI is committed to collaboration and knowledge exchange with industry, the public sector and society.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3.6</w:t>
            </w:r>
          </w:p>
        </w:tc>
      </w:tr>
      <w:tr w:rsidR="003032F3">
        <w:tc>
          <w:tcPr>
            <w:tcW w:w="9918" w:type="dxa"/>
          </w:tcPr>
          <w:p w:rsidR="003032F3" w:rsidRDefault="00140E70">
            <w:pPr>
              <w:numPr>
                <w:ilvl w:val="0"/>
                <w:numId w:val="9"/>
              </w:numPr>
              <w:pBdr>
                <w:top w:val="nil"/>
                <w:left w:val="nil"/>
                <w:bottom w:val="nil"/>
                <w:right w:val="nil"/>
                <w:between w:val="nil"/>
              </w:pBdr>
              <w:spacing w:after="160" w:line="259" w:lineRule="auto"/>
            </w:pPr>
            <w:r>
              <w:rPr>
                <w:rFonts w:ascii="Times" w:eastAsia="Times" w:hAnsi="Times" w:cs="Times"/>
                <w:color w:val="000000"/>
                <w:sz w:val="24"/>
                <w:szCs w:val="24"/>
              </w:rPr>
              <w:t xml:space="preserve"> The HEI demonstrates active involvement in partnerships and relationships with a wide range of stakeholders.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3.5</w:t>
            </w:r>
          </w:p>
        </w:tc>
      </w:tr>
      <w:tr w:rsidR="003032F3">
        <w:tc>
          <w:tcPr>
            <w:tcW w:w="9918" w:type="dxa"/>
          </w:tcPr>
          <w:p w:rsidR="003032F3" w:rsidRDefault="00140E70">
            <w:pPr>
              <w:numPr>
                <w:ilvl w:val="0"/>
                <w:numId w:val="9"/>
              </w:numPr>
              <w:pBdr>
                <w:top w:val="nil"/>
                <w:left w:val="nil"/>
                <w:bottom w:val="nil"/>
                <w:right w:val="nil"/>
                <w:between w:val="nil"/>
              </w:pBdr>
              <w:spacing w:after="160" w:line="259" w:lineRule="auto"/>
            </w:pPr>
            <w:r>
              <w:rPr>
                <w:rFonts w:ascii="Times" w:eastAsia="Times" w:hAnsi="Times" w:cs="Times"/>
                <w:color w:val="000000"/>
                <w:sz w:val="24"/>
                <w:szCs w:val="24"/>
              </w:rPr>
              <w:t xml:space="preserve"> The HEI has strong links w</w:t>
            </w:r>
            <w:r>
              <w:rPr>
                <w:rFonts w:ascii="Times" w:eastAsia="Times" w:hAnsi="Times" w:cs="Times"/>
                <w:color w:val="000000"/>
                <w:sz w:val="24"/>
                <w:szCs w:val="24"/>
              </w:rPr>
              <w:t xml:space="preserve">ith incubators, science parks and other external initiatives.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3.3</w:t>
            </w:r>
          </w:p>
        </w:tc>
      </w:tr>
      <w:tr w:rsidR="003032F3">
        <w:tc>
          <w:tcPr>
            <w:tcW w:w="9918" w:type="dxa"/>
          </w:tcPr>
          <w:p w:rsidR="003032F3" w:rsidRDefault="00140E70">
            <w:pPr>
              <w:numPr>
                <w:ilvl w:val="0"/>
                <w:numId w:val="9"/>
              </w:numPr>
              <w:pBdr>
                <w:top w:val="nil"/>
                <w:left w:val="nil"/>
                <w:bottom w:val="nil"/>
                <w:right w:val="nil"/>
                <w:between w:val="nil"/>
              </w:pBdr>
              <w:spacing w:after="160" w:line="259" w:lineRule="auto"/>
            </w:pPr>
            <w:r>
              <w:rPr>
                <w:rFonts w:ascii="Times" w:eastAsia="Times" w:hAnsi="Times" w:cs="Times"/>
                <w:color w:val="000000"/>
                <w:sz w:val="24"/>
                <w:szCs w:val="24"/>
              </w:rPr>
              <w:t xml:space="preserve"> The HEI provides opportunities for staff and students to take part in innovative activities with business / the external environment. </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3.6</w:t>
            </w:r>
          </w:p>
        </w:tc>
      </w:tr>
      <w:tr w:rsidR="003032F3">
        <w:tc>
          <w:tcPr>
            <w:tcW w:w="9918" w:type="dxa"/>
          </w:tcPr>
          <w:p w:rsidR="003032F3" w:rsidRDefault="00140E70">
            <w:pPr>
              <w:numPr>
                <w:ilvl w:val="0"/>
                <w:numId w:val="9"/>
              </w:numPr>
              <w:pBdr>
                <w:top w:val="nil"/>
                <w:left w:val="nil"/>
                <w:bottom w:val="nil"/>
                <w:right w:val="nil"/>
                <w:between w:val="nil"/>
              </w:pBdr>
              <w:spacing w:after="160" w:line="259" w:lineRule="auto"/>
            </w:pPr>
            <w:r>
              <w:rPr>
                <w:rFonts w:ascii="Times" w:eastAsia="Times" w:hAnsi="Times" w:cs="Times"/>
                <w:color w:val="000000"/>
                <w:sz w:val="24"/>
                <w:szCs w:val="24"/>
              </w:rPr>
              <w:t xml:space="preserve"> The HEI integrates research, education and industry (wider community) activities to exploit new knowledge.</w:t>
            </w:r>
          </w:p>
        </w:tc>
        <w:tc>
          <w:tcPr>
            <w:tcW w:w="872" w:type="dxa"/>
          </w:tcPr>
          <w:p w:rsidR="003032F3" w:rsidRDefault="00140E70">
            <w:pPr>
              <w:rPr>
                <w:rFonts w:ascii="Times" w:eastAsia="Times" w:hAnsi="Times" w:cs="Times"/>
                <w:sz w:val="24"/>
                <w:szCs w:val="24"/>
              </w:rPr>
            </w:pPr>
            <w:r>
              <w:rPr>
                <w:rFonts w:ascii="Times" w:eastAsia="Times" w:hAnsi="Times" w:cs="Times"/>
                <w:sz w:val="24"/>
                <w:szCs w:val="24"/>
              </w:rPr>
              <w:t>3.6</w:t>
            </w:r>
          </w:p>
        </w:tc>
      </w:tr>
    </w:tbl>
    <w:p w:rsidR="003032F3" w:rsidRDefault="003032F3">
      <w:pPr>
        <w:rPr>
          <w:rFonts w:ascii="Times" w:eastAsia="Times" w:hAnsi="Times" w:cs="Times"/>
          <w:b/>
          <w:sz w:val="24"/>
          <w:szCs w:val="24"/>
        </w:rPr>
      </w:pPr>
    </w:p>
    <w:p w:rsidR="003032F3" w:rsidRDefault="00140E70">
      <w:pPr>
        <w:rPr>
          <w:rFonts w:ascii="Times" w:eastAsia="Times" w:hAnsi="Times" w:cs="Times"/>
          <w:sz w:val="24"/>
          <w:szCs w:val="24"/>
        </w:rPr>
      </w:pPr>
      <w:r>
        <w:rPr>
          <w:rFonts w:ascii="Times" w:eastAsia="Times" w:hAnsi="Times" w:cs="Times"/>
          <w:b/>
          <w:sz w:val="24"/>
          <w:szCs w:val="24"/>
        </w:rPr>
        <w:t>Action Plan Objectives:</w:t>
      </w:r>
      <w:r>
        <w:rPr>
          <w:rFonts w:ascii="Times" w:eastAsia="Times" w:hAnsi="Times" w:cs="Times"/>
          <w:sz w:val="24"/>
          <w:szCs w:val="24"/>
        </w:rPr>
        <w:t xml:space="preserve"> </w:t>
      </w:r>
    </w:p>
    <w:p w:rsidR="003032F3" w:rsidRDefault="00140E70">
      <w:pPr>
        <w:numPr>
          <w:ilvl w:val="0"/>
          <w:numId w:val="11"/>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Develop active external relationships with industry and academic partners, nationally and internationally through MOUs and MOAs.</w:t>
      </w:r>
    </w:p>
    <w:p w:rsidR="003032F3" w:rsidRDefault="00140E70">
      <w:pPr>
        <w:numPr>
          <w:ilvl w:val="0"/>
          <w:numId w:val="11"/>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Increase collaboration with GITA network partners through the National Association.</w:t>
      </w:r>
    </w:p>
    <w:p w:rsidR="003032F3" w:rsidRDefault="00140E70">
      <w:pPr>
        <w:numPr>
          <w:ilvl w:val="0"/>
          <w:numId w:val="11"/>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222222"/>
          <w:sz w:val="24"/>
          <w:szCs w:val="24"/>
        </w:rPr>
        <w:lastRenderedPageBreak/>
        <w:t>Within the university, promote the entrepre</w:t>
      </w:r>
      <w:r>
        <w:rPr>
          <w:rFonts w:ascii="Times" w:eastAsia="Times" w:hAnsi="Times" w:cs="Times"/>
          <w:color w:val="222222"/>
          <w:sz w:val="24"/>
          <w:szCs w:val="24"/>
        </w:rPr>
        <w:t>neurial education agenda across faculties and throughout the management structure of the university.</w:t>
      </w:r>
    </w:p>
    <w:p w:rsidR="003032F3" w:rsidRDefault="00140E70">
      <w:pPr>
        <w:numPr>
          <w:ilvl w:val="0"/>
          <w:numId w:val="11"/>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222222"/>
          <w:sz w:val="24"/>
          <w:szCs w:val="24"/>
        </w:rPr>
        <w:t>Active participation in the National association to provide experiential learning opportunities for students and development and networking opportunities for academic staff.</w:t>
      </w:r>
    </w:p>
    <w:p w:rsidR="003032F3" w:rsidRDefault="00140E70">
      <w:pPr>
        <w:numPr>
          <w:ilvl w:val="0"/>
          <w:numId w:val="11"/>
        </w:numPr>
        <w:pBdr>
          <w:top w:val="nil"/>
          <w:left w:val="nil"/>
          <w:bottom w:val="nil"/>
          <w:right w:val="nil"/>
          <w:between w:val="nil"/>
        </w:pBdr>
        <w:rPr>
          <w:rFonts w:ascii="Times" w:eastAsia="Times" w:hAnsi="Times" w:cs="Times"/>
          <w:color w:val="000000"/>
          <w:sz w:val="24"/>
          <w:szCs w:val="24"/>
        </w:rPr>
      </w:pPr>
      <w:r>
        <w:rPr>
          <w:rFonts w:ascii="Times" w:eastAsia="Times" w:hAnsi="Times" w:cs="Times"/>
          <w:color w:val="222222"/>
          <w:sz w:val="24"/>
          <w:szCs w:val="24"/>
        </w:rPr>
        <w:t>Encourage and support staff to participate in national and international entrepren</w:t>
      </w:r>
      <w:r>
        <w:rPr>
          <w:rFonts w:ascii="Times" w:eastAsia="Times" w:hAnsi="Times" w:cs="Times"/>
          <w:color w:val="222222"/>
          <w:sz w:val="24"/>
          <w:szCs w:val="24"/>
        </w:rPr>
        <w:t>eurship networks, conferences and research consortia.</w:t>
      </w:r>
    </w:p>
    <w:p w:rsidR="003032F3" w:rsidRDefault="00140E70">
      <w:pPr>
        <w:rPr>
          <w:rFonts w:ascii="Times" w:eastAsia="Times" w:hAnsi="Times" w:cs="Times"/>
          <w:color w:val="222222"/>
          <w:sz w:val="24"/>
          <w:szCs w:val="24"/>
        </w:rPr>
      </w:pPr>
      <w:r>
        <w:rPr>
          <w:rFonts w:ascii="Times" w:eastAsia="Times" w:hAnsi="Times" w:cs="Times"/>
          <w:noProof/>
        </w:rPr>
        <w:lastRenderedPageBreak/>
        <w:drawing>
          <wp:inline distT="0" distB="0" distL="0" distR="0">
            <wp:extent cx="6645275" cy="7942521"/>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6645275" cy="7942521"/>
                    </a:xfrm>
                    <a:prstGeom prst="rect">
                      <a:avLst/>
                    </a:prstGeom>
                    <a:ln/>
                  </pic:spPr>
                </pic:pic>
              </a:graphicData>
            </a:graphic>
          </wp:inline>
        </w:drawing>
      </w: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140E70">
      <w:pPr>
        <w:rPr>
          <w:rFonts w:ascii="Times" w:eastAsia="Times" w:hAnsi="Times" w:cs="Times"/>
          <w:color w:val="222222"/>
          <w:sz w:val="24"/>
          <w:szCs w:val="24"/>
        </w:rPr>
      </w:pPr>
      <w:r>
        <w:br w:type="page"/>
      </w:r>
    </w:p>
    <w:p w:rsidR="003032F3" w:rsidRDefault="00140E70">
      <w:pPr>
        <w:rPr>
          <w:rFonts w:ascii="Times" w:eastAsia="Times" w:hAnsi="Times" w:cs="Times"/>
          <w:b/>
          <w:color w:val="222222"/>
          <w:sz w:val="24"/>
          <w:szCs w:val="24"/>
        </w:rPr>
      </w:pPr>
      <w:r>
        <w:rPr>
          <w:rFonts w:ascii="Times" w:eastAsia="Times" w:hAnsi="Times" w:cs="Times"/>
          <w:b/>
          <w:color w:val="222222"/>
          <w:sz w:val="24"/>
          <w:szCs w:val="24"/>
        </w:rPr>
        <w:lastRenderedPageBreak/>
        <w:t>Dimension 7:</w:t>
      </w:r>
      <w:r>
        <w:rPr>
          <w:rFonts w:ascii="Times" w:eastAsia="Times" w:hAnsi="Times" w:cs="Times"/>
          <w:b/>
          <w:color w:val="222222"/>
          <w:sz w:val="24"/>
          <w:szCs w:val="24"/>
        </w:rPr>
        <w:tab/>
      </w:r>
      <w:r>
        <w:rPr>
          <w:rFonts w:ascii="Times" w:eastAsia="Times" w:hAnsi="Times" w:cs="Times"/>
          <w:b/>
          <w:color w:val="222222"/>
          <w:sz w:val="24"/>
          <w:szCs w:val="24"/>
        </w:rPr>
        <w:tab/>
        <w:t xml:space="preserve">The </w:t>
      </w:r>
      <w:proofErr w:type="spellStart"/>
      <w:r>
        <w:rPr>
          <w:rFonts w:ascii="Times" w:eastAsia="Times" w:hAnsi="Times" w:cs="Times"/>
          <w:b/>
          <w:color w:val="222222"/>
          <w:sz w:val="24"/>
          <w:szCs w:val="24"/>
        </w:rPr>
        <w:t>Internationalised</w:t>
      </w:r>
      <w:proofErr w:type="spellEnd"/>
      <w:r>
        <w:rPr>
          <w:rFonts w:ascii="Times" w:eastAsia="Times" w:hAnsi="Times" w:cs="Times"/>
          <w:b/>
          <w:color w:val="222222"/>
          <w:sz w:val="24"/>
          <w:szCs w:val="24"/>
        </w:rPr>
        <w:t xml:space="preserve"> Institution</w:t>
      </w:r>
    </w:p>
    <w:p w:rsidR="003032F3" w:rsidRDefault="00140E70">
      <w:pPr>
        <w:rPr>
          <w:rFonts w:ascii="Times" w:eastAsia="Times" w:hAnsi="Times" w:cs="Times"/>
          <w:b/>
          <w:sz w:val="24"/>
          <w:szCs w:val="24"/>
        </w:rPr>
      </w:pPr>
      <w:r>
        <w:rPr>
          <w:rFonts w:ascii="Times" w:eastAsia="Times" w:hAnsi="Times" w:cs="Times"/>
          <w:b/>
          <w:sz w:val="24"/>
          <w:szCs w:val="24"/>
        </w:rPr>
        <w:t>Comment:</w:t>
      </w:r>
    </w:p>
    <w:p w:rsidR="003032F3" w:rsidRDefault="00140E70">
      <w:pPr>
        <w:rPr>
          <w:rFonts w:ascii="Times" w:eastAsia="Times" w:hAnsi="Times" w:cs="Times"/>
          <w:sz w:val="24"/>
          <w:szCs w:val="24"/>
        </w:rPr>
      </w:pPr>
      <w:r>
        <w:rPr>
          <w:rFonts w:ascii="Times" w:eastAsia="Times" w:hAnsi="Times" w:cs="Times"/>
          <w:sz w:val="24"/>
          <w:szCs w:val="24"/>
        </w:rPr>
        <w:t xml:space="preserve">Overall respondents recorded a score of 3.46 out of 5 for ‘The </w:t>
      </w:r>
      <w:proofErr w:type="spellStart"/>
      <w:r>
        <w:rPr>
          <w:rFonts w:ascii="Times" w:eastAsia="Times" w:hAnsi="Times" w:cs="Times"/>
          <w:sz w:val="24"/>
          <w:szCs w:val="24"/>
        </w:rPr>
        <w:t>Internationalised</w:t>
      </w:r>
      <w:proofErr w:type="spellEnd"/>
      <w:r>
        <w:rPr>
          <w:rFonts w:ascii="Times" w:eastAsia="Times" w:hAnsi="Times" w:cs="Times"/>
          <w:sz w:val="24"/>
          <w:szCs w:val="24"/>
        </w:rPr>
        <w:t xml:space="preserve"> Institution’.</w:t>
      </w:r>
    </w:p>
    <w:p w:rsidR="003032F3" w:rsidRDefault="00140E70">
      <w:pPr>
        <w:rPr>
          <w:rFonts w:ascii="Times" w:eastAsia="Times" w:hAnsi="Times" w:cs="Times"/>
          <w:color w:val="FF0000"/>
          <w:sz w:val="24"/>
          <w:szCs w:val="24"/>
        </w:rPr>
      </w:pPr>
      <w:r>
        <w:rPr>
          <w:rFonts w:ascii="Times" w:eastAsia="Times" w:hAnsi="Times" w:cs="Times"/>
          <w:sz w:val="24"/>
          <w:szCs w:val="24"/>
        </w:rPr>
        <w:t xml:space="preserve">Respondents scored the university to have a moderate orientation towards </w:t>
      </w:r>
      <w:proofErr w:type="spellStart"/>
      <w:r>
        <w:rPr>
          <w:rFonts w:ascii="Times" w:eastAsia="Times" w:hAnsi="Times" w:cs="Times"/>
          <w:sz w:val="24"/>
          <w:szCs w:val="24"/>
        </w:rPr>
        <w:t>internationalisation</w:t>
      </w:r>
      <w:proofErr w:type="spellEnd"/>
      <w:r>
        <w:rPr>
          <w:rFonts w:ascii="Times" w:eastAsia="Times" w:hAnsi="Times" w:cs="Times"/>
          <w:sz w:val="24"/>
          <w:szCs w:val="24"/>
        </w:rPr>
        <w:t xml:space="preserve">, with scores between 3.2 and 3.7, indicating an opportunity to increase the range and extent of </w:t>
      </w:r>
      <w:proofErr w:type="spellStart"/>
      <w:r>
        <w:rPr>
          <w:rFonts w:ascii="Times" w:eastAsia="Times" w:hAnsi="Times" w:cs="Times"/>
          <w:sz w:val="24"/>
          <w:szCs w:val="24"/>
        </w:rPr>
        <w:t>internationalisation</w:t>
      </w:r>
      <w:proofErr w:type="spellEnd"/>
      <w:r>
        <w:rPr>
          <w:rFonts w:ascii="Times" w:eastAsia="Times" w:hAnsi="Times" w:cs="Times"/>
          <w:sz w:val="24"/>
          <w:szCs w:val="24"/>
        </w:rPr>
        <w:t xml:space="preserve"> initiatives, from research, teaching and lear</w:t>
      </w:r>
      <w:r>
        <w:rPr>
          <w:rFonts w:ascii="Times" w:eastAsia="Times" w:hAnsi="Times" w:cs="Times"/>
          <w:sz w:val="24"/>
          <w:szCs w:val="24"/>
        </w:rPr>
        <w:t xml:space="preserve">ning collaboration, staff and student mobility and MOUs. The entrepreneurial agenda of a university requires a strong </w:t>
      </w:r>
      <w:proofErr w:type="spellStart"/>
      <w:r>
        <w:rPr>
          <w:rFonts w:ascii="Times" w:eastAsia="Times" w:hAnsi="Times" w:cs="Times"/>
          <w:sz w:val="24"/>
          <w:szCs w:val="24"/>
        </w:rPr>
        <w:t>internationalisation</w:t>
      </w:r>
      <w:proofErr w:type="spellEnd"/>
      <w:r>
        <w:rPr>
          <w:rFonts w:ascii="Times" w:eastAsia="Times" w:hAnsi="Times" w:cs="Times"/>
          <w:sz w:val="24"/>
          <w:szCs w:val="24"/>
        </w:rPr>
        <w:t xml:space="preserve"> policy through which research and learning collaboration as well as international networking can enhance the universi</w:t>
      </w:r>
      <w:r>
        <w:rPr>
          <w:rFonts w:ascii="Times" w:eastAsia="Times" w:hAnsi="Times" w:cs="Times"/>
          <w:sz w:val="24"/>
          <w:szCs w:val="24"/>
        </w:rPr>
        <w:t xml:space="preserve">ty’s position. </w:t>
      </w:r>
    </w:p>
    <w:p w:rsidR="003032F3" w:rsidRDefault="00140E70">
      <w:pPr>
        <w:rPr>
          <w:rFonts w:ascii="Times" w:eastAsia="Times" w:hAnsi="Times" w:cs="Times"/>
          <w:b/>
          <w:sz w:val="24"/>
          <w:szCs w:val="24"/>
        </w:rPr>
      </w:pPr>
      <w:r>
        <w:rPr>
          <w:rFonts w:ascii="Times" w:eastAsia="Times" w:hAnsi="Times" w:cs="Times"/>
          <w:b/>
          <w:sz w:val="24"/>
          <w:szCs w:val="24"/>
        </w:rPr>
        <w:t>Analyses:</w:t>
      </w:r>
    </w:p>
    <w:p w:rsidR="003032F3" w:rsidRDefault="00140E70">
      <w:pPr>
        <w:rPr>
          <w:rFonts w:ascii="Times" w:eastAsia="Times" w:hAnsi="Times" w:cs="Times"/>
          <w:b/>
          <w:sz w:val="24"/>
          <w:szCs w:val="24"/>
        </w:rPr>
      </w:pPr>
      <w:r>
        <w:rPr>
          <w:rFonts w:ascii="Times" w:eastAsia="Times" w:hAnsi="Times" w:cs="Times"/>
          <w:b/>
          <w:sz w:val="24"/>
          <w:szCs w:val="24"/>
        </w:rPr>
        <w:t>The lowest score of 3.2 was reported on the perception that ‘the university seeks and attracts international and entrepreneurial staff’. The encouragement of inbound and outbound staff mobility on short to medium duration assignme</w:t>
      </w:r>
      <w:r>
        <w:rPr>
          <w:rFonts w:ascii="Times" w:eastAsia="Times" w:hAnsi="Times" w:cs="Times"/>
          <w:b/>
          <w:sz w:val="24"/>
          <w:szCs w:val="24"/>
        </w:rPr>
        <w:t xml:space="preserve">nts could address the perception if it is held to have merit.  </w:t>
      </w:r>
    </w:p>
    <w:p w:rsidR="003032F3" w:rsidRDefault="00140E70">
      <w:pPr>
        <w:rPr>
          <w:rFonts w:ascii="Times" w:eastAsia="Times" w:hAnsi="Times" w:cs="Times"/>
          <w:b/>
          <w:sz w:val="24"/>
          <w:szCs w:val="24"/>
        </w:rPr>
      </w:pPr>
      <w:r>
        <w:rPr>
          <w:rFonts w:ascii="Times" w:eastAsia="Times" w:hAnsi="Times" w:cs="Times"/>
          <w:b/>
          <w:sz w:val="24"/>
          <w:szCs w:val="24"/>
        </w:rPr>
        <w:tab/>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gridCol w:w="872"/>
      </w:tblGrid>
      <w:tr w:rsidR="003032F3">
        <w:tc>
          <w:tcPr>
            <w:tcW w:w="9918" w:type="dxa"/>
          </w:tcPr>
          <w:p w:rsidR="003032F3" w:rsidRDefault="00140E70">
            <w:pPr>
              <w:pBdr>
                <w:top w:val="nil"/>
                <w:left w:val="nil"/>
                <w:bottom w:val="nil"/>
                <w:right w:val="nil"/>
                <w:between w:val="nil"/>
              </w:pBdr>
              <w:spacing w:after="160" w:line="259" w:lineRule="auto"/>
              <w:ind w:left="720"/>
              <w:rPr>
                <w:rFonts w:ascii="Times" w:eastAsia="Times" w:hAnsi="Times" w:cs="Times"/>
                <w:b/>
                <w:color w:val="000000"/>
                <w:sz w:val="24"/>
                <w:szCs w:val="24"/>
              </w:rPr>
            </w:pPr>
            <w:r>
              <w:rPr>
                <w:rFonts w:ascii="Times" w:eastAsia="Times" w:hAnsi="Times" w:cs="Times"/>
                <w:b/>
                <w:color w:val="000000"/>
                <w:sz w:val="24"/>
                <w:szCs w:val="24"/>
              </w:rPr>
              <w:t>Dimension Measurement Questions</w:t>
            </w:r>
          </w:p>
        </w:tc>
        <w:tc>
          <w:tcPr>
            <w:tcW w:w="872" w:type="dxa"/>
          </w:tcPr>
          <w:p w:rsidR="003032F3" w:rsidRDefault="00140E70">
            <w:pPr>
              <w:rPr>
                <w:rFonts w:ascii="Times" w:eastAsia="Times" w:hAnsi="Times" w:cs="Times"/>
                <w:b/>
                <w:sz w:val="24"/>
                <w:szCs w:val="24"/>
              </w:rPr>
            </w:pPr>
            <w:r>
              <w:rPr>
                <w:rFonts w:ascii="Times" w:eastAsia="Times" w:hAnsi="Times" w:cs="Times"/>
                <w:b/>
                <w:sz w:val="24"/>
                <w:szCs w:val="24"/>
              </w:rPr>
              <w:t>Score</w:t>
            </w:r>
          </w:p>
        </w:tc>
      </w:tr>
      <w:tr w:rsidR="003032F3">
        <w:tc>
          <w:tcPr>
            <w:tcW w:w="9918" w:type="dxa"/>
          </w:tcPr>
          <w:p w:rsidR="003032F3" w:rsidRDefault="00140E70">
            <w:pPr>
              <w:numPr>
                <w:ilvl w:val="0"/>
                <w:numId w:val="10"/>
              </w:numPr>
              <w:pBdr>
                <w:top w:val="nil"/>
                <w:left w:val="nil"/>
                <w:bottom w:val="nil"/>
                <w:right w:val="nil"/>
                <w:between w:val="nil"/>
              </w:pBdr>
              <w:spacing w:after="160" w:line="259" w:lineRule="auto"/>
            </w:pPr>
            <w:r>
              <w:rPr>
                <w:rFonts w:ascii="Times" w:eastAsia="Times" w:hAnsi="Times" w:cs="Times"/>
                <w:color w:val="000000"/>
                <w:sz w:val="24"/>
                <w:szCs w:val="24"/>
              </w:rPr>
              <w:t xml:space="preserve"> </w:t>
            </w:r>
            <w:proofErr w:type="spellStart"/>
            <w:r>
              <w:rPr>
                <w:rFonts w:ascii="Times" w:eastAsia="Times" w:hAnsi="Times" w:cs="Times"/>
                <w:color w:val="000000"/>
                <w:sz w:val="24"/>
                <w:szCs w:val="24"/>
              </w:rPr>
              <w:t>Internationalisation</w:t>
            </w:r>
            <w:proofErr w:type="spellEnd"/>
            <w:r>
              <w:rPr>
                <w:rFonts w:ascii="Times" w:eastAsia="Times" w:hAnsi="Times" w:cs="Times"/>
                <w:color w:val="000000"/>
                <w:sz w:val="24"/>
                <w:szCs w:val="24"/>
              </w:rPr>
              <w:t xml:space="preserve"> is an integral part of the HEI’s entrepreneurial agenda. </w:t>
            </w:r>
          </w:p>
        </w:tc>
        <w:tc>
          <w:tcPr>
            <w:tcW w:w="872" w:type="dxa"/>
          </w:tcPr>
          <w:p w:rsidR="003032F3" w:rsidRDefault="003032F3">
            <w:pPr>
              <w:rPr>
                <w:rFonts w:ascii="Times" w:eastAsia="Times" w:hAnsi="Times" w:cs="Times"/>
                <w:sz w:val="24"/>
                <w:szCs w:val="24"/>
              </w:rPr>
            </w:pPr>
          </w:p>
        </w:tc>
      </w:tr>
      <w:tr w:rsidR="003032F3">
        <w:tc>
          <w:tcPr>
            <w:tcW w:w="9918" w:type="dxa"/>
          </w:tcPr>
          <w:p w:rsidR="003032F3" w:rsidRDefault="00140E70">
            <w:pPr>
              <w:numPr>
                <w:ilvl w:val="0"/>
                <w:numId w:val="10"/>
              </w:numPr>
              <w:pBdr>
                <w:top w:val="nil"/>
                <w:left w:val="nil"/>
                <w:bottom w:val="nil"/>
                <w:right w:val="nil"/>
                <w:between w:val="nil"/>
              </w:pBdr>
              <w:spacing w:after="160" w:line="259" w:lineRule="auto"/>
            </w:pPr>
            <w:r>
              <w:rPr>
                <w:rFonts w:ascii="Times" w:eastAsia="Times" w:hAnsi="Times" w:cs="Times"/>
                <w:color w:val="000000"/>
                <w:sz w:val="24"/>
                <w:szCs w:val="24"/>
              </w:rPr>
              <w:t xml:space="preserve"> The HEI explicitly supports the international mobility of its staff and students. </w:t>
            </w:r>
          </w:p>
        </w:tc>
        <w:tc>
          <w:tcPr>
            <w:tcW w:w="872" w:type="dxa"/>
          </w:tcPr>
          <w:p w:rsidR="003032F3" w:rsidRDefault="003032F3">
            <w:pPr>
              <w:rPr>
                <w:rFonts w:ascii="Times" w:eastAsia="Times" w:hAnsi="Times" w:cs="Times"/>
                <w:sz w:val="24"/>
                <w:szCs w:val="24"/>
              </w:rPr>
            </w:pPr>
          </w:p>
        </w:tc>
      </w:tr>
      <w:tr w:rsidR="003032F3">
        <w:tc>
          <w:tcPr>
            <w:tcW w:w="9918" w:type="dxa"/>
          </w:tcPr>
          <w:p w:rsidR="003032F3" w:rsidRDefault="00140E70">
            <w:pPr>
              <w:numPr>
                <w:ilvl w:val="0"/>
                <w:numId w:val="10"/>
              </w:numPr>
              <w:pBdr>
                <w:top w:val="nil"/>
                <w:left w:val="nil"/>
                <w:bottom w:val="nil"/>
                <w:right w:val="nil"/>
                <w:between w:val="nil"/>
              </w:pBdr>
              <w:spacing w:after="160" w:line="259" w:lineRule="auto"/>
            </w:pPr>
            <w:r>
              <w:rPr>
                <w:rFonts w:ascii="Times" w:eastAsia="Times" w:hAnsi="Times" w:cs="Times"/>
                <w:color w:val="000000"/>
                <w:sz w:val="24"/>
                <w:szCs w:val="24"/>
              </w:rPr>
              <w:t xml:space="preserve"> The HEI seeks and attracts international and entrepreneurial staff. </w:t>
            </w:r>
          </w:p>
        </w:tc>
        <w:tc>
          <w:tcPr>
            <w:tcW w:w="872" w:type="dxa"/>
          </w:tcPr>
          <w:p w:rsidR="003032F3" w:rsidRDefault="003032F3">
            <w:pPr>
              <w:rPr>
                <w:rFonts w:ascii="Times" w:eastAsia="Times" w:hAnsi="Times" w:cs="Times"/>
                <w:sz w:val="24"/>
                <w:szCs w:val="24"/>
              </w:rPr>
            </w:pPr>
          </w:p>
        </w:tc>
      </w:tr>
      <w:tr w:rsidR="003032F3">
        <w:tc>
          <w:tcPr>
            <w:tcW w:w="9918" w:type="dxa"/>
          </w:tcPr>
          <w:p w:rsidR="003032F3" w:rsidRDefault="00140E70">
            <w:pPr>
              <w:numPr>
                <w:ilvl w:val="0"/>
                <w:numId w:val="10"/>
              </w:numPr>
              <w:pBdr>
                <w:top w:val="nil"/>
                <w:left w:val="nil"/>
                <w:bottom w:val="nil"/>
                <w:right w:val="nil"/>
                <w:between w:val="nil"/>
              </w:pBdr>
              <w:spacing w:after="160" w:line="259" w:lineRule="auto"/>
            </w:pPr>
            <w:r>
              <w:rPr>
                <w:rFonts w:ascii="Times" w:eastAsia="Times" w:hAnsi="Times" w:cs="Times"/>
                <w:color w:val="000000"/>
                <w:sz w:val="24"/>
                <w:szCs w:val="24"/>
              </w:rPr>
              <w:t xml:space="preserve"> International perspectives are reflected in the HEI’s approach to teaching. </w:t>
            </w:r>
          </w:p>
        </w:tc>
        <w:tc>
          <w:tcPr>
            <w:tcW w:w="872" w:type="dxa"/>
          </w:tcPr>
          <w:p w:rsidR="003032F3" w:rsidRDefault="003032F3">
            <w:pPr>
              <w:rPr>
                <w:rFonts w:ascii="Times" w:eastAsia="Times" w:hAnsi="Times" w:cs="Times"/>
                <w:sz w:val="24"/>
                <w:szCs w:val="24"/>
              </w:rPr>
            </w:pPr>
          </w:p>
        </w:tc>
      </w:tr>
      <w:tr w:rsidR="003032F3">
        <w:tc>
          <w:tcPr>
            <w:tcW w:w="9918" w:type="dxa"/>
          </w:tcPr>
          <w:p w:rsidR="003032F3" w:rsidRDefault="00140E70">
            <w:pPr>
              <w:numPr>
                <w:ilvl w:val="0"/>
                <w:numId w:val="10"/>
              </w:numPr>
              <w:pBdr>
                <w:top w:val="nil"/>
                <w:left w:val="nil"/>
                <w:bottom w:val="nil"/>
                <w:right w:val="nil"/>
                <w:between w:val="nil"/>
              </w:pBdr>
              <w:spacing w:after="160" w:line="259" w:lineRule="auto"/>
            </w:pPr>
            <w:r>
              <w:rPr>
                <w:rFonts w:ascii="Times" w:eastAsia="Times" w:hAnsi="Times" w:cs="Times"/>
                <w:color w:val="000000"/>
                <w:sz w:val="24"/>
                <w:szCs w:val="24"/>
              </w:rPr>
              <w:t xml:space="preserve">The international </w:t>
            </w:r>
            <w:r>
              <w:rPr>
                <w:rFonts w:ascii="Times" w:eastAsia="Times" w:hAnsi="Times" w:cs="Times"/>
                <w:color w:val="000000"/>
                <w:sz w:val="24"/>
                <w:szCs w:val="24"/>
              </w:rPr>
              <w:t>dimension is reflected in the HEI’s approach to research.</w:t>
            </w:r>
          </w:p>
        </w:tc>
        <w:tc>
          <w:tcPr>
            <w:tcW w:w="872" w:type="dxa"/>
          </w:tcPr>
          <w:p w:rsidR="003032F3" w:rsidRDefault="003032F3">
            <w:pPr>
              <w:rPr>
                <w:rFonts w:ascii="Times" w:eastAsia="Times" w:hAnsi="Times" w:cs="Times"/>
                <w:sz w:val="24"/>
                <w:szCs w:val="24"/>
              </w:rPr>
            </w:pPr>
          </w:p>
        </w:tc>
      </w:tr>
    </w:tbl>
    <w:p w:rsidR="003032F3" w:rsidRDefault="003032F3">
      <w:pPr>
        <w:rPr>
          <w:rFonts w:ascii="Times" w:eastAsia="Times" w:hAnsi="Times" w:cs="Times"/>
          <w:b/>
          <w:color w:val="FF0000"/>
          <w:sz w:val="24"/>
          <w:szCs w:val="24"/>
        </w:rPr>
      </w:pPr>
    </w:p>
    <w:p w:rsidR="003032F3" w:rsidRDefault="00140E70">
      <w:pPr>
        <w:rPr>
          <w:rFonts w:ascii="Times" w:eastAsia="Times" w:hAnsi="Times" w:cs="Times"/>
          <w:sz w:val="24"/>
          <w:szCs w:val="24"/>
        </w:rPr>
      </w:pPr>
      <w:r>
        <w:rPr>
          <w:rFonts w:ascii="Times" w:eastAsia="Times" w:hAnsi="Times" w:cs="Times"/>
          <w:b/>
          <w:sz w:val="24"/>
          <w:szCs w:val="24"/>
        </w:rPr>
        <w:t>Action Plan Objectives:</w:t>
      </w:r>
      <w:r>
        <w:rPr>
          <w:rFonts w:ascii="Times" w:eastAsia="Times" w:hAnsi="Times" w:cs="Times"/>
          <w:sz w:val="24"/>
          <w:szCs w:val="24"/>
        </w:rPr>
        <w:t xml:space="preserve"> </w:t>
      </w:r>
    </w:p>
    <w:p w:rsidR="003032F3" w:rsidRDefault="00140E70">
      <w:pPr>
        <w:numPr>
          <w:ilvl w:val="0"/>
          <w:numId w:val="13"/>
        </w:numPr>
        <w:pBdr>
          <w:top w:val="nil"/>
          <w:left w:val="nil"/>
          <w:bottom w:val="nil"/>
          <w:right w:val="nil"/>
          <w:between w:val="nil"/>
        </w:pBdr>
        <w:spacing w:after="0"/>
        <w:rPr>
          <w:sz w:val="24"/>
          <w:szCs w:val="24"/>
        </w:rPr>
      </w:pPr>
      <w:r>
        <w:rPr>
          <w:rFonts w:ascii="Times" w:eastAsia="Times" w:hAnsi="Times" w:cs="Times"/>
          <w:color w:val="222222"/>
          <w:sz w:val="24"/>
          <w:szCs w:val="24"/>
        </w:rPr>
        <w:t xml:space="preserve">Support International staff and student mobility for participation in entrepreneurial research, networking, workshops and education learning opportunities. </w:t>
      </w:r>
    </w:p>
    <w:p w:rsidR="003032F3" w:rsidRDefault="00140E70">
      <w:pPr>
        <w:numPr>
          <w:ilvl w:val="0"/>
          <w:numId w:val="13"/>
        </w:numPr>
        <w:pBdr>
          <w:top w:val="nil"/>
          <w:left w:val="nil"/>
          <w:bottom w:val="nil"/>
          <w:right w:val="nil"/>
          <w:between w:val="nil"/>
        </w:pBdr>
        <w:spacing w:after="0"/>
        <w:rPr>
          <w:sz w:val="24"/>
          <w:szCs w:val="24"/>
        </w:rPr>
      </w:pPr>
      <w:r>
        <w:rPr>
          <w:rFonts w:ascii="Times" w:eastAsia="Times" w:hAnsi="Times" w:cs="Times"/>
          <w:color w:val="222222"/>
          <w:sz w:val="24"/>
          <w:szCs w:val="24"/>
        </w:rPr>
        <w:t>Develop collaboration and cooperation agreements with international universities through MOUs and MOAs to enhance staff and student exchange, research and publication arrangements, conferencing and seminars.</w:t>
      </w:r>
    </w:p>
    <w:p w:rsidR="003032F3" w:rsidRDefault="00140E70">
      <w:pPr>
        <w:numPr>
          <w:ilvl w:val="0"/>
          <w:numId w:val="13"/>
        </w:numPr>
        <w:pBdr>
          <w:top w:val="nil"/>
          <w:left w:val="nil"/>
          <w:bottom w:val="nil"/>
          <w:right w:val="nil"/>
          <w:between w:val="nil"/>
        </w:pBdr>
        <w:spacing w:after="0"/>
        <w:rPr>
          <w:sz w:val="24"/>
          <w:szCs w:val="24"/>
        </w:rPr>
      </w:pPr>
      <w:r>
        <w:rPr>
          <w:rFonts w:ascii="Times" w:eastAsia="Times" w:hAnsi="Times" w:cs="Times"/>
          <w:color w:val="222222"/>
          <w:sz w:val="24"/>
          <w:szCs w:val="24"/>
        </w:rPr>
        <w:t>Explore the development student and staff involv</w:t>
      </w:r>
      <w:r>
        <w:rPr>
          <w:rFonts w:ascii="Times" w:eastAsia="Times" w:hAnsi="Times" w:cs="Times"/>
          <w:color w:val="222222"/>
          <w:sz w:val="24"/>
          <w:szCs w:val="24"/>
        </w:rPr>
        <w:t>ement in international enterprise competitions and ‘boot-camps’.</w:t>
      </w:r>
    </w:p>
    <w:p w:rsidR="003032F3" w:rsidRDefault="00140E70">
      <w:pPr>
        <w:numPr>
          <w:ilvl w:val="0"/>
          <w:numId w:val="13"/>
        </w:numPr>
        <w:pBdr>
          <w:top w:val="nil"/>
          <w:left w:val="nil"/>
          <w:bottom w:val="nil"/>
          <w:right w:val="nil"/>
          <w:between w:val="nil"/>
        </w:pBdr>
        <w:rPr>
          <w:sz w:val="24"/>
          <w:szCs w:val="24"/>
        </w:rPr>
      </w:pPr>
      <w:r>
        <w:rPr>
          <w:rFonts w:ascii="Times" w:eastAsia="Times" w:hAnsi="Times" w:cs="Times"/>
          <w:color w:val="222222"/>
          <w:sz w:val="24"/>
          <w:szCs w:val="24"/>
        </w:rPr>
        <w:t>Promote and develop the National Association as the international platform representing Indonesia’s entrepreneurial university partners.</w:t>
      </w:r>
    </w:p>
    <w:p w:rsidR="003032F3" w:rsidRDefault="003032F3">
      <w:pPr>
        <w:rPr>
          <w:rFonts w:ascii="Times" w:eastAsia="Times" w:hAnsi="Times" w:cs="Times"/>
          <w:color w:val="222222"/>
          <w:sz w:val="24"/>
          <w:szCs w:val="24"/>
        </w:rPr>
      </w:pPr>
    </w:p>
    <w:p w:rsidR="003032F3" w:rsidRDefault="00140E70">
      <w:pPr>
        <w:rPr>
          <w:rFonts w:ascii="Times" w:eastAsia="Times" w:hAnsi="Times" w:cs="Times"/>
          <w:color w:val="222222"/>
          <w:sz w:val="24"/>
          <w:szCs w:val="24"/>
        </w:rPr>
      </w:pPr>
      <w:r>
        <w:rPr>
          <w:rFonts w:ascii="Times" w:eastAsia="Times" w:hAnsi="Times" w:cs="Times"/>
          <w:color w:val="222222"/>
          <w:sz w:val="24"/>
          <w:szCs w:val="24"/>
        </w:rPr>
        <w:lastRenderedPageBreak/>
        <w:t xml:space="preserve"> </w:t>
      </w:r>
      <w:r>
        <w:rPr>
          <w:rFonts w:ascii="Times" w:eastAsia="Times" w:hAnsi="Times" w:cs="Times"/>
          <w:noProof/>
        </w:rPr>
        <w:drawing>
          <wp:inline distT="0" distB="0" distL="0" distR="0">
            <wp:extent cx="6563360" cy="8378456"/>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563360" cy="8378456"/>
                    </a:xfrm>
                    <a:prstGeom prst="rect">
                      <a:avLst/>
                    </a:prstGeom>
                    <a:ln/>
                  </pic:spPr>
                </pic:pic>
              </a:graphicData>
            </a:graphic>
          </wp:inline>
        </w:drawing>
      </w: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140E70">
      <w:pPr>
        <w:rPr>
          <w:rFonts w:ascii="Times" w:eastAsia="Times" w:hAnsi="Times" w:cs="Times"/>
          <w:b/>
          <w:color w:val="222222"/>
          <w:sz w:val="24"/>
          <w:szCs w:val="24"/>
        </w:rPr>
      </w:pPr>
      <w:r>
        <w:br w:type="page"/>
      </w:r>
      <w:r>
        <w:rPr>
          <w:rFonts w:ascii="Times" w:eastAsia="Times" w:hAnsi="Times" w:cs="Times"/>
          <w:b/>
          <w:color w:val="222222"/>
          <w:sz w:val="24"/>
          <w:szCs w:val="24"/>
        </w:rPr>
        <w:lastRenderedPageBreak/>
        <w:t>Dimension 8:</w:t>
      </w:r>
      <w:r>
        <w:rPr>
          <w:rFonts w:ascii="Times" w:eastAsia="Times" w:hAnsi="Times" w:cs="Times"/>
          <w:b/>
          <w:color w:val="222222"/>
          <w:sz w:val="24"/>
          <w:szCs w:val="24"/>
        </w:rPr>
        <w:tab/>
      </w:r>
      <w:r>
        <w:rPr>
          <w:rFonts w:ascii="Times" w:eastAsia="Times" w:hAnsi="Times" w:cs="Times"/>
          <w:b/>
          <w:color w:val="222222"/>
          <w:sz w:val="24"/>
          <w:szCs w:val="24"/>
        </w:rPr>
        <w:tab/>
        <w:t>Measuring Impact</w:t>
      </w:r>
    </w:p>
    <w:p w:rsidR="003032F3" w:rsidRDefault="00140E70">
      <w:pPr>
        <w:rPr>
          <w:rFonts w:ascii="Times" w:eastAsia="Times" w:hAnsi="Times" w:cs="Times"/>
          <w:b/>
          <w:sz w:val="24"/>
          <w:szCs w:val="24"/>
        </w:rPr>
      </w:pPr>
      <w:r>
        <w:rPr>
          <w:rFonts w:ascii="Times" w:eastAsia="Times" w:hAnsi="Times" w:cs="Times"/>
          <w:b/>
          <w:sz w:val="24"/>
          <w:szCs w:val="24"/>
        </w:rPr>
        <w:t>Comment:</w:t>
      </w:r>
    </w:p>
    <w:p w:rsidR="003032F3" w:rsidRDefault="00140E70">
      <w:pPr>
        <w:rPr>
          <w:rFonts w:ascii="Times" w:eastAsia="Times" w:hAnsi="Times" w:cs="Times"/>
          <w:sz w:val="24"/>
          <w:szCs w:val="24"/>
        </w:rPr>
      </w:pPr>
      <w:r>
        <w:rPr>
          <w:rFonts w:ascii="Times" w:eastAsia="Times" w:hAnsi="Times" w:cs="Times"/>
          <w:sz w:val="24"/>
          <w:szCs w:val="24"/>
        </w:rPr>
        <w:t>Overall respondents recorded a score of 3.50 out of 5 for ‘</w:t>
      </w:r>
      <w:r>
        <w:rPr>
          <w:rFonts w:ascii="Times" w:eastAsia="Times" w:hAnsi="Times" w:cs="Times"/>
          <w:b/>
          <w:sz w:val="24"/>
          <w:szCs w:val="24"/>
        </w:rPr>
        <w:t>Measuring Impact</w:t>
      </w:r>
      <w:r>
        <w:rPr>
          <w:rFonts w:ascii="Times" w:eastAsia="Times" w:hAnsi="Times" w:cs="Times"/>
          <w:sz w:val="24"/>
          <w:szCs w:val="24"/>
        </w:rPr>
        <w:t xml:space="preserve">’ </w:t>
      </w:r>
    </w:p>
    <w:p w:rsidR="003032F3" w:rsidRDefault="00140E70">
      <w:pPr>
        <w:rPr>
          <w:rFonts w:ascii="Times" w:eastAsia="Times" w:hAnsi="Times" w:cs="Times"/>
          <w:sz w:val="24"/>
          <w:szCs w:val="24"/>
        </w:rPr>
      </w:pPr>
      <w:r>
        <w:rPr>
          <w:rFonts w:ascii="Times" w:eastAsia="Times" w:hAnsi="Times" w:cs="Times"/>
          <w:sz w:val="24"/>
          <w:szCs w:val="24"/>
        </w:rPr>
        <w:t>Evaluating the effectiveness of entrepreneurial initiatives require measurement against objective criteria. Measuring the impact of entrepreneurial activities on the university’s</w:t>
      </w:r>
      <w:r>
        <w:rPr>
          <w:rFonts w:ascii="Times" w:eastAsia="Times" w:hAnsi="Times" w:cs="Times"/>
          <w:sz w:val="24"/>
          <w:szCs w:val="24"/>
        </w:rPr>
        <w:t xml:space="preserve"> capability and </w:t>
      </w:r>
      <w:proofErr w:type="gramStart"/>
      <w:r>
        <w:rPr>
          <w:rFonts w:ascii="Times" w:eastAsia="Times" w:hAnsi="Times" w:cs="Times"/>
          <w:sz w:val="24"/>
          <w:szCs w:val="24"/>
        </w:rPr>
        <w:t>it’s</w:t>
      </w:r>
      <w:proofErr w:type="gramEnd"/>
      <w:r>
        <w:rPr>
          <w:rFonts w:ascii="Times" w:eastAsia="Times" w:hAnsi="Times" w:cs="Times"/>
          <w:sz w:val="24"/>
          <w:szCs w:val="24"/>
        </w:rPr>
        <w:t xml:space="preserve"> perception among stakeholders is an important activity. The measurement of impact is a continuing activity required to underpin the </w:t>
      </w:r>
      <w:proofErr w:type="spellStart"/>
      <w:r>
        <w:rPr>
          <w:rFonts w:ascii="Times" w:eastAsia="Times" w:hAnsi="Times" w:cs="Times"/>
          <w:sz w:val="24"/>
          <w:szCs w:val="24"/>
        </w:rPr>
        <w:t>organisational</w:t>
      </w:r>
      <w:proofErr w:type="spellEnd"/>
      <w:r>
        <w:rPr>
          <w:rFonts w:ascii="Times" w:eastAsia="Times" w:hAnsi="Times" w:cs="Times"/>
          <w:sz w:val="24"/>
          <w:szCs w:val="24"/>
        </w:rPr>
        <w:t xml:space="preserve"> action planning and entrepreneurial educational process. The adoption of the practice of</w:t>
      </w:r>
      <w:r>
        <w:rPr>
          <w:rFonts w:ascii="Times" w:eastAsia="Times" w:hAnsi="Times" w:cs="Times"/>
          <w:sz w:val="24"/>
          <w:szCs w:val="24"/>
        </w:rPr>
        <w:t xml:space="preserve"> measurement against criteria as a routine is fundamental to the entrepreneurial orientation for each and all initiatives.</w:t>
      </w:r>
    </w:p>
    <w:p w:rsidR="003032F3" w:rsidRDefault="00140E70">
      <w:pPr>
        <w:rPr>
          <w:rFonts w:ascii="Times" w:eastAsia="Times" w:hAnsi="Times" w:cs="Times"/>
          <w:sz w:val="24"/>
          <w:szCs w:val="24"/>
        </w:rPr>
      </w:pPr>
      <w:r>
        <w:rPr>
          <w:rFonts w:ascii="Times" w:eastAsia="Times" w:hAnsi="Times" w:cs="Times"/>
          <w:sz w:val="24"/>
          <w:szCs w:val="24"/>
        </w:rPr>
        <w:t>The 2021 analysis indicates that the university is perceived among respondent groups to regularly assesses entrepreneurial teaching a</w:t>
      </w:r>
      <w:r>
        <w:rPr>
          <w:rFonts w:ascii="Times" w:eastAsia="Times" w:hAnsi="Times" w:cs="Times"/>
          <w:sz w:val="24"/>
          <w:szCs w:val="24"/>
        </w:rPr>
        <w:t>nd learning across the institution’, but could improve its component scores in two other areas, namely the ‘assessment of the impact of its entrepreneurial agenda’ and ‘how its personnel and resources support its entrepreneurial agenda’.</w:t>
      </w:r>
    </w:p>
    <w:p w:rsidR="003032F3" w:rsidRDefault="00140E70">
      <w:pPr>
        <w:rPr>
          <w:rFonts w:ascii="Times" w:eastAsia="Times" w:hAnsi="Times" w:cs="Times"/>
          <w:b/>
          <w:sz w:val="24"/>
          <w:szCs w:val="24"/>
        </w:rPr>
      </w:pPr>
      <w:r>
        <w:rPr>
          <w:rFonts w:ascii="Times" w:eastAsia="Times" w:hAnsi="Times" w:cs="Times"/>
          <w:sz w:val="24"/>
          <w:szCs w:val="24"/>
        </w:rPr>
        <w:t xml:space="preserve"> </w:t>
      </w:r>
      <w:r>
        <w:rPr>
          <w:rFonts w:ascii="Times" w:eastAsia="Times" w:hAnsi="Times" w:cs="Times"/>
          <w:b/>
          <w:sz w:val="24"/>
          <w:szCs w:val="24"/>
        </w:rPr>
        <w:t>Analyses:</w:t>
      </w:r>
    </w:p>
    <w:p w:rsidR="003032F3" w:rsidRDefault="00140E70">
      <w:pPr>
        <w:rPr>
          <w:rFonts w:ascii="Times" w:eastAsia="Times" w:hAnsi="Times" w:cs="Times"/>
          <w:sz w:val="24"/>
          <w:szCs w:val="24"/>
        </w:rPr>
      </w:pPr>
      <w:r>
        <w:rPr>
          <w:rFonts w:ascii="Times" w:eastAsia="Times" w:hAnsi="Times" w:cs="Times"/>
          <w:sz w:val="24"/>
          <w:szCs w:val="24"/>
        </w:rPr>
        <w:t>The 202</w:t>
      </w:r>
      <w:r>
        <w:rPr>
          <w:rFonts w:ascii="Times" w:eastAsia="Times" w:hAnsi="Times" w:cs="Times"/>
          <w:sz w:val="24"/>
          <w:szCs w:val="24"/>
        </w:rPr>
        <w:t>1 analysis indicates that the university is perceived among respondent groups to regularly assesses entrepreneurial teaching and learning across the institution’, but could improve its component scores in two other areas, namely the ‘assessment of the impa</w:t>
      </w:r>
      <w:r>
        <w:rPr>
          <w:rFonts w:ascii="Times" w:eastAsia="Times" w:hAnsi="Times" w:cs="Times"/>
          <w:sz w:val="24"/>
          <w:szCs w:val="24"/>
        </w:rPr>
        <w:t>ct of its entrepreneurial agenda’ and ‘how its personnel and resources support its entrepreneurial agenda’.</w:t>
      </w:r>
    </w:p>
    <w:p w:rsidR="003032F3" w:rsidRDefault="00140E70">
      <w:pPr>
        <w:rPr>
          <w:b/>
          <w:color w:val="000000"/>
        </w:rPr>
      </w:pPr>
      <w:r>
        <w:rPr>
          <w:rFonts w:ascii="Times" w:eastAsia="Times" w:hAnsi="Times" w:cs="Times"/>
          <w:sz w:val="24"/>
          <w:szCs w:val="24"/>
        </w:rPr>
        <w:t>Ongoing support for the entrepreneurial agenda and enterprise engagement initiatives depends on establishing the value and efficacy of the commitmen</w:t>
      </w:r>
      <w:r>
        <w:rPr>
          <w:rFonts w:ascii="Times" w:eastAsia="Times" w:hAnsi="Times" w:cs="Times"/>
          <w:sz w:val="24"/>
          <w:szCs w:val="24"/>
        </w:rPr>
        <w:t>t of the university’s time, energy and resources. The adoption of a routine policy of measurement and review against project criteria is a requirement for effective implementation and management of entrepreneurial initiatives.</w:t>
      </w:r>
    </w:p>
    <w:p w:rsidR="003032F3" w:rsidRDefault="003032F3">
      <w:pPr>
        <w:rPr>
          <w:b/>
          <w:color w:val="000000"/>
        </w:rPr>
      </w:pPr>
    </w:p>
    <w:p w:rsidR="003032F3" w:rsidRDefault="00140E70">
      <w:pPr>
        <w:rPr>
          <w:rFonts w:ascii="Times" w:eastAsia="Times" w:hAnsi="Times" w:cs="Times"/>
          <w:sz w:val="24"/>
          <w:szCs w:val="24"/>
        </w:rPr>
      </w:pPr>
      <w:r>
        <w:rPr>
          <w:rFonts w:ascii="Times" w:eastAsia="Times" w:hAnsi="Times" w:cs="Times"/>
          <w:b/>
          <w:sz w:val="24"/>
          <w:szCs w:val="24"/>
        </w:rPr>
        <w:t>Action Plan Objectives:</w:t>
      </w:r>
      <w:r>
        <w:rPr>
          <w:rFonts w:ascii="Times" w:eastAsia="Times" w:hAnsi="Times" w:cs="Times"/>
          <w:sz w:val="24"/>
          <w:szCs w:val="24"/>
        </w:rPr>
        <w:t xml:space="preserve"> </w:t>
      </w:r>
    </w:p>
    <w:p w:rsidR="003032F3" w:rsidRDefault="00140E70">
      <w:pPr>
        <w:numPr>
          <w:ilvl w:val="0"/>
          <w:numId w:val="1"/>
        </w:numPr>
        <w:spacing w:after="0"/>
        <w:rPr>
          <w:rFonts w:ascii="Times" w:eastAsia="Times" w:hAnsi="Times" w:cs="Times"/>
          <w:sz w:val="24"/>
          <w:szCs w:val="24"/>
        </w:rPr>
      </w:pPr>
      <w:r>
        <w:rPr>
          <w:rFonts w:ascii="Times" w:eastAsia="Times" w:hAnsi="Times" w:cs="Times"/>
          <w:sz w:val="24"/>
          <w:szCs w:val="24"/>
        </w:rPr>
        <w:t>To regularly undertake a HEInnovate assessment to benchmark entrepreneurial orientation progress, facilitate project team discussion and action planning.</w:t>
      </w:r>
    </w:p>
    <w:p w:rsidR="003032F3" w:rsidRDefault="00140E70">
      <w:pPr>
        <w:numPr>
          <w:ilvl w:val="0"/>
          <w:numId w:val="1"/>
        </w:numPr>
        <w:spacing w:after="0"/>
        <w:rPr>
          <w:rFonts w:ascii="Times" w:eastAsia="Times" w:hAnsi="Times" w:cs="Times"/>
          <w:sz w:val="24"/>
          <w:szCs w:val="24"/>
        </w:rPr>
      </w:pPr>
      <w:r>
        <w:rPr>
          <w:rFonts w:ascii="Times" w:eastAsia="Times" w:hAnsi="Times" w:cs="Times"/>
          <w:sz w:val="24"/>
          <w:szCs w:val="24"/>
        </w:rPr>
        <w:t xml:space="preserve">Develop a </w:t>
      </w:r>
      <w:proofErr w:type="spellStart"/>
      <w:r>
        <w:rPr>
          <w:rFonts w:ascii="Times" w:eastAsia="Times" w:hAnsi="Times" w:cs="Times"/>
          <w:sz w:val="24"/>
          <w:szCs w:val="24"/>
        </w:rPr>
        <w:t>standardised</w:t>
      </w:r>
      <w:proofErr w:type="spellEnd"/>
      <w:r>
        <w:rPr>
          <w:rFonts w:ascii="Times" w:eastAsia="Times" w:hAnsi="Times" w:cs="Times"/>
          <w:sz w:val="24"/>
          <w:szCs w:val="24"/>
        </w:rPr>
        <w:t xml:space="preserve"> template for the measurement and evaluation of entrepreneurial initiatives and </w:t>
      </w:r>
      <w:r>
        <w:rPr>
          <w:rFonts w:ascii="Times" w:eastAsia="Times" w:hAnsi="Times" w:cs="Times"/>
          <w:sz w:val="24"/>
          <w:szCs w:val="24"/>
        </w:rPr>
        <w:t>projects against objective criteria.</w:t>
      </w:r>
    </w:p>
    <w:p w:rsidR="003032F3" w:rsidRDefault="00140E70">
      <w:pPr>
        <w:numPr>
          <w:ilvl w:val="0"/>
          <w:numId w:val="1"/>
        </w:numPr>
        <w:spacing w:after="0"/>
        <w:rPr>
          <w:rFonts w:ascii="Times" w:eastAsia="Times" w:hAnsi="Times" w:cs="Times"/>
          <w:sz w:val="24"/>
          <w:szCs w:val="24"/>
        </w:rPr>
      </w:pPr>
      <w:r>
        <w:rPr>
          <w:rFonts w:ascii="Times" w:eastAsia="Times" w:hAnsi="Times" w:cs="Times"/>
          <w:sz w:val="24"/>
          <w:szCs w:val="24"/>
        </w:rPr>
        <w:t>Publish the evaluation reports on entrepreneurial initiatives and projects to facilitate clear communication to university management, academic staff and external stakeholders.</w:t>
      </w:r>
      <w:r>
        <w:rPr>
          <w:rFonts w:ascii="Times" w:eastAsia="Times" w:hAnsi="Times" w:cs="Times"/>
          <w:sz w:val="24"/>
          <w:szCs w:val="24"/>
        </w:rPr>
        <w:tab/>
      </w:r>
    </w:p>
    <w:p w:rsidR="003032F3" w:rsidRDefault="00140E70">
      <w:pPr>
        <w:numPr>
          <w:ilvl w:val="0"/>
          <w:numId w:val="1"/>
        </w:numPr>
        <w:spacing w:after="0"/>
        <w:rPr>
          <w:rFonts w:ascii="Times" w:eastAsia="Times" w:hAnsi="Times" w:cs="Times"/>
          <w:sz w:val="24"/>
          <w:szCs w:val="24"/>
        </w:rPr>
      </w:pPr>
      <w:r>
        <w:rPr>
          <w:rFonts w:ascii="Times" w:eastAsia="Times" w:hAnsi="Times" w:cs="Times"/>
          <w:sz w:val="24"/>
          <w:szCs w:val="24"/>
        </w:rPr>
        <w:t>Develop an ongoing entrepreneurial advocacy group to build awareness among university stakeholders and external partners.</w:t>
      </w:r>
    </w:p>
    <w:p w:rsidR="003032F3" w:rsidRDefault="00140E70">
      <w:pPr>
        <w:numPr>
          <w:ilvl w:val="0"/>
          <w:numId w:val="1"/>
        </w:numPr>
        <w:spacing w:after="0"/>
        <w:rPr>
          <w:rFonts w:ascii="Times" w:eastAsia="Times" w:hAnsi="Times" w:cs="Times"/>
          <w:sz w:val="24"/>
          <w:szCs w:val="24"/>
        </w:rPr>
      </w:pPr>
      <w:r>
        <w:rPr>
          <w:rFonts w:ascii="Times" w:eastAsia="Times" w:hAnsi="Times" w:cs="Times"/>
          <w:sz w:val="24"/>
          <w:szCs w:val="24"/>
        </w:rPr>
        <w:t xml:space="preserve">Active participation with the National Association to build a strong entrepreneurial education voice. </w:t>
      </w:r>
    </w:p>
    <w:p w:rsidR="003032F3" w:rsidRDefault="00140E70">
      <w:pPr>
        <w:numPr>
          <w:ilvl w:val="0"/>
          <w:numId w:val="1"/>
        </w:numPr>
        <w:spacing w:after="0"/>
        <w:rPr>
          <w:rFonts w:ascii="Times" w:eastAsia="Times" w:hAnsi="Times" w:cs="Times"/>
          <w:sz w:val="24"/>
          <w:szCs w:val="24"/>
        </w:rPr>
      </w:pPr>
      <w:r>
        <w:rPr>
          <w:rFonts w:ascii="Times" w:eastAsia="Times" w:hAnsi="Times" w:cs="Times"/>
          <w:sz w:val="24"/>
          <w:szCs w:val="24"/>
        </w:rPr>
        <w:t>Research and publish reports an</w:t>
      </w:r>
      <w:r>
        <w:rPr>
          <w:rFonts w:ascii="Times" w:eastAsia="Times" w:hAnsi="Times" w:cs="Times"/>
          <w:sz w:val="24"/>
          <w:szCs w:val="24"/>
        </w:rPr>
        <w:t>d metrics relating to entrepreneurial education which can contribute to national educational policy.</w:t>
      </w:r>
    </w:p>
    <w:p w:rsidR="003032F3" w:rsidRDefault="003032F3">
      <w:pPr>
        <w:rPr>
          <w:rFonts w:ascii="Times" w:eastAsia="Times" w:hAnsi="Times" w:cs="Times"/>
          <w:b/>
          <w:sz w:val="24"/>
          <w:szCs w:val="24"/>
        </w:rPr>
      </w:pPr>
    </w:p>
    <w:p w:rsidR="003032F3" w:rsidRDefault="003032F3">
      <w:pPr>
        <w:rPr>
          <w:rFonts w:ascii="Times" w:eastAsia="Times" w:hAnsi="Times" w:cs="Times"/>
          <w:b/>
          <w:sz w:val="24"/>
          <w:szCs w:val="24"/>
        </w:rPr>
      </w:pPr>
    </w:p>
    <w:p w:rsidR="003032F3" w:rsidRDefault="003032F3">
      <w:pPr>
        <w:rPr>
          <w:rFonts w:ascii="Times" w:eastAsia="Times" w:hAnsi="Times" w:cs="Times"/>
          <w:b/>
          <w:sz w:val="24"/>
          <w:szCs w:val="24"/>
        </w:rPr>
      </w:pPr>
    </w:p>
    <w:p w:rsidR="003032F3" w:rsidRDefault="003032F3">
      <w:pPr>
        <w:rPr>
          <w:rFonts w:ascii="Times" w:eastAsia="Times" w:hAnsi="Times" w:cs="Times"/>
          <w:b/>
          <w:color w:val="FF0000"/>
          <w:sz w:val="24"/>
          <w:szCs w:val="24"/>
        </w:rPr>
      </w:pP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140E70">
      <w:pPr>
        <w:rPr>
          <w:rFonts w:ascii="Times" w:eastAsia="Times" w:hAnsi="Times" w:cs="Times"/>
          <w:color w:val="222222"/>
          <w:sz w:val="24"/>
          <w:szCs w:val="24"/>
        </w:rPr>
      </w:pPr>
      <w:r>
        <w:rPr>
          <w:rFonts w:ascii="Times" w:eastAsia="Times" w:hAnsi="Times" w:cs="Times"/>
          <w:noProof/>
        </w:rPr>
        <w:lastRenderedPageBreak/>
        <w:drawing>
          <wp:inline distT="0" distB="0" distL="0" distR="0">
            <wp:extent cx="6858000" cy="7570381"/>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6858000" cy="7570381"/>
                    </a:xfrm>
                    <a:prstGeom prst="rect">
                      <a:avLst/>
                    </a:prstGeom>
                    <a:ln/>
                  </pic:spPr>
                </pic:pic>
              </a:graphicData>
            </a:graphic>
          </wp:inline>
        </w:drawing>
      </w: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3032F3">
      <w:pPr>
        <w:rPr>
          <w:rFonts w:ascii="Times" w:eastAsia="Times" w:hAnsi="Times" w:cs="Times"/>
          <w:color w:val="222222"/>
          <w:sz w:val="24"/>
          <w:szCs w:val="24"/>
        </w:rPr>
      </w:pPr>
    </w:p>
    <w:p w:rsidR="003032F3" w:rsidRDefault="00140E70">
      <w:pPr>
        <w:rPr>
          <w:rFonts w:ascii="Times" w:eastAsia="Times" w:hAnsi="Times" w:cs="Times"/>
          <w:b/>
          <w:sz w:val="24"/>
          <w:szCs w:val="24"/>
        </w:rPr>
      </w:pPr>
      <w:r>
        <w:rPr>
          <w:rFonts w:ascii="Times" w:eastAsia="Times" w:hAnsi="Times" w:cs="Times"/>
          <w:b/>
          <w:sz w:val="24"/>
          <w:szCs w:val="24"/>
        </w:rPr>
        <w:t>Section 2:</w:t>
      </w:r>
      <w:r>
        <w:rPr>
          <w:rFonts w:ascii="Times" w:eastAsia="Times" w:hAnsi="Times" w:cs="Times"/>
          <w:b/>
          <w:sz w:val="24"/>
          <w:szCs w:val="24"/>
        </w:rPr>
        <w:tab/>
        <w:t>Specific Question Responses</w:t>
      </w:r>
    </w:p>
    <w:p w:rsidR="003032F3" w:rsidRDefault="003032F3">
      <w:pPr>
        <w:rPr>
          <w:rFonts w:ascii="Times" w:eastAsia="Times" w:hAnsi="Times" w:cs="Times"/>
          <w:b/>
          <w:sz w:val="24"/>
          <w:szCs w:val="24"/>
        </w:rPr>
      </w:pPr>
    </w:p>
    <w:tbl>
      <w:tblPr>
        <w:tblStyle w:val="a7"/>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9920"/>
      </w:tblGrid>
      <w:tr w:rsidR="003032F3">
        <w:tc>
          <w:tcPr>
            <w:tcW w:w="565" w:type="dxa"/>
          </w:tcPr>
          <w:p w:rsidR="003032F3" w:rsidRDefault="003032F3">
            <w:pPr>
              <w:rPr>
                <w:rFonts w:ascii="Times" w:eastAsia="Times" w:hAnsi="Times" w:cs="Times"/>
                <w:b/>
              </w:rPr>
            </w:pPr>
          </w:p>
        </w:tc>
        <w:tc>
          <w:tcPr>
            <w:tcW w:w="9920" w:type="dxa"/>
          </w:tcPr>
          <w:p w:rsidR="003032F3" w:rsidRDefault="00140E70">
            <w:pPr>
              <w:rPr>
                <w:rFonts w:ascii="Times" w:eastAsia="Times" w:hAnsi="Times" w:cs="Times"/>
                <w:b/>
              </w:rPr>
            </w:pPr>
            <w:r>
              <w:rPr>
                <w:rFonts w:ascii="Times" w:eastAsia="Times" w:hAnsi="Times" w:cs="Times"/>
                <w:b/>
              </w:rPr>
              <w:t xml:space="preserve">Report Section </w:t>
            </w:r>
          </w:p>
        </w:tc>
      </w:tr>
      <w:tr w:rsidR="003032F3">
        <w:tc>
          <w:tcPr>
            <w:tcW w:w="565" w:type="dxa"/>
          </w:tcPr>
          <w:p w:rsidR="003032F3" w:rsidRDefault="00140E70">
            <w:pPr>
              <w:rPr>
                <w:rFonts w:ascii="Times" w:eastAsia="Times" w:hAnsi="Times" w:cs="Times"/>
                <w:b/>
              </w:rPr>
            </w:pPr>
            <w:r>
              <w:rPr>
                <w:rFonts w:ascii="Times" w:eastAsia="Times" w:hAnsi="Times" w:cs="Times"/>
                <w:b/>
              </w:rPr>
              <w:t>1</w:t>
            </w:r>
          </w:p>
        </w:tc>
        <w:tc>
          <w:tcPr>
            <w:tcW w:w="9920" w:type="dxa"/>
          </w:tcPr>
          <w:p w:rsidR="003032F3" w:rsidRDefault="00140E70">
            <w:pPr>
              <w:rPr>
                <w:rFonts w:ascii="Times" w:eastAsia="Times" w:hAnsi="Times" w:cs="Times"/>
                <w:b/>
              </w:rPr>
            </w:pPr>
            <w:r>
              <w:rPr>
                <w:rFonts w:ascii="Times" w:eastAsia="Times" w:hAnsi="Times" w:cs="Times"/>
                <w:b/>
              </w:rPr>
              <w:t xml:space="preserve">The use and usefulness of HEInnovate  </w:t>
            </w:r>
          </w:p>
        </w:tc>
      </w:tr>
      <w:tr w:rsidR="003032F3">
        <w:tc>
          <w:tcPr>
            <w:tcW w:w="565" w:type="dxa"/>
          </w:tcPr>
          <w:p w:rsidR="003032F3" w:rsidRDefault="00140E70">
            <w:pPr>
              <w:rPr>
                <w:rFonts w:ascii="Times" w:eastAsia="Times" w:hAnsi="Times" w:cs="Times"/>
              </w:rPr>
            </w:pPr>
            <w:r>
              <w:rPr>
                <w:rFonts w:ascii="Times" w:eastAsia="Times" w:hAnsi="Times" w:cs="Times"/>
              </w:rPr>
              <w:t>1a</w:t>
            </w:r>
          </w:p>
        </w:tc>
        <w:tc>
          <w:tcPr>
            <w:tcW w:w="9920" w:type="dxa"/>
          </w:tcPr>
          <w:p w:rsidR="003032F3" w:rsidRDefault="00140E70">
            <w:pPr>
              <w:rPr>
                <w:rFonts w:ascii="Times" w:eastAsia="Times" w:hAnsi="Times" w:cs="Times"/>
              </w:rPr>
            </w:pPr>
            <w:r>
              <w:rPr>
                <w:rFonts w:ascii="Times" w:eastAsia="Times" w:hAnsi="Times" w:cs="Times"/>
              </w:rPr>
              <w:t>Commentary on the HEInnovate process as a way of improving university/department activities</w:t>
            </w:r>
          </w:p>
        </w:tc>
      </w:tr>
      <w:tr w:rsidR="003032F3">
        <w:tc>
          <w:tcPr>
            <w:tcW w:w="565" w:type="dxa"/>
          </w:tcPr>
          <w:p w:rsidR="003032F3" w:rsidRDefault="00140E70">
            <w:pPr>
              <w:rPr>
                <w:rFonts w:ascii="Times" w:eastAsia="Times" w:hAnsi="Times" w:cs="Times"/>
              </w:rPr>
            </w:pPr>
            <w:r>
              <w:rPr>
                <w:rFonts w:ascii="Times" w:eastAsia="Times" w:hAnsi="Times" w:cs="Times"/>
              </w:rPr>
              <w:t>1b</w:t>
            </w:r>
          </w:p>
        </w:tc>
        <w:tc>
          <w:tcPr>
            <w:tcW w:w="9920" w:type="dxa"/>
          </w:tcPr>
          <w:p w:rsidR="003032F3" w:rsidRDefault="00140E70">
            <w:pPr>
              <w:rPr>
                <w:rFonts w:ascii="Times" w:eastAsia="Times" w:hAnsi="Times" w:cs="Times"/>
              </w:rPr>
            </w:pPr>
            <w:r>
              <w:rPr>
                <w:rFonts w:ascii="Times" w:eastAsia="Times" w:hAnsi="Times" w:cs="Times"/>
              </w:rPr>
              <w:t>Perhaps some examples of changes in university/department as a result of working with the HEInnovate process.</w:t>
            </w:r>
          </w:p>
        </w:tc>
      </w:tr>
      <w:tr w:rsidR="003032F3">
        <w:tc>
          <w:tcPr>
            <w:tcW w:w="565" w:type="dxa"/>
          </w:tcPr>
          <w:p w:rsidR="003032F3" w:rsidRDefault="003032F3">
            <w:pPr>
              <w:rPr>
                <w:rFonts w:ascii="Times" w:eastAsia="Times" w:hAnsi="Times" w:cs="Times"/>
              </w:rPr>
            </w:pPr>
          </w:p>
        </w:tc>
        <w:tc>
          <w:tcPr>
            <w:tcW w:w="9920" w:type="dxa"/>
          </w:tcPr>
          <w:p w:rsidR="003032F3" w:rsidRDefault="003032F3">
            <w:pPr>
              <w:rPr>
                <w:rFonts w:ascii="Times" w:eastAsia="Times" w:hAnsi="Times" w:cs="Times"/>
              </w:rPr>
            </w:pPr>
          </w:p>
        </w:tc>
      </w:tr>
      <w:tr w:rsidR="003032F3">
        <w:tc>
          <w:tcPr>
            <w:tcW w:w="565" w:type="dxa"/>
          </w:tcPr>
          <w:p w:rsidR="003032F3" w:rsidRDefault="00140E70">
            <w:pPr>
              <w:rPr>
                <w:rFonts w:ascii="Times" w:eastAsia="Times" w:hAnsi="Times" w:cs="Times"/>
                <w:b/>
              </w:rPr>
            </w:pPr>
            <w:r>
              <w:rPr>
                <w:rFonts w:ascii="Times" w:eastAsia="Times" w:hAnsi="Times" w:cs="Times"/>
                <w:b/>
              </w:rPr>
              <w:t>2</w:t>
            </w:r>
          </w:p>
        </w:tc>
        <w:tc>
          <w:tcPr>
            <w:tcW w:w="9920" w:type="dxa"/>
          </w:tcPr>
          <w:p w:rsidR="003032F3" w:rsidRDefault="00140E70">
            <w:pPr>
              <w:rPr>
                <w:rFonts w:ascii="Times" w:eastAsia="Times" w:hAnsi="Times" w:cs="Times"/>
                <w:b/>
              </w:rPr>
            </w:pPr>
            <w:r>
              <w:rPr>
                <w:rFonts w:ascii="Times" w:eastAsia="Times" w:hAnsi="Times" w:cs="Times"/>
                <w:b/>
              </w:rPr>
              <w:t>The Methodology employed to implement HEInnovate</w:t>
            </w:r>
          </w:p>
        </w:tc>
      </w:tr>
      <w:tr w:rsidR="003032F3">
        <w:tc>
          <w:tcPr>
            <w:tcW w:w="565" w:type="dxa"/>
          </w:tcPr>
          <w:p w:rsidR="003032F3" w:rsidRDefault="00140E70">
            <w:pPr>
              <w:rPr>
                <w:rFonts w:ascii="Times" w:eastAsia="Times" w:hAnsi="Times" w:cs="Times"/>
              </w:rPr>
            </w:pPr>
            <w:r>
              <w:rPr>
                <w:rFonts w:ascii="Times" w:eastAsia="Times" w:hAnsi="Times" w:cs="Times"/>
              </w:rPr>
              <w:t>2a</w:t>
            </w:r>
          </w:p>
        </w:tc>
        <w:tc>
          <w:tcPr>
            <w:tcW w:w="9920" w:type="dxa"/>
          </w:tcPr>
          <w:p w:rsidR="003032F3" w:rsidRDefault="00140E70">
            <w:pPr>
              <w:rPr>
                <w:rFonts w:ascii="Times" w:eastAsia="Times" w:hAnsi="Times" w:cs="Times"/>
              </w:rPr>
            </w:pPr>
            <w:r>
              <w:rPr>
                <w:rFonts w:ascii="Times" w:eastAsia="Times" w:hAnsi="Times" w:cs="Times"/>
              </w:rPr>
              <w:t>How did the university deploy the HEInnovate process</w:t>
            </w:r>
          </w:p>
        </w:tc>
      </w:tr>
      <w:tr w:rsidR="003032F3">
        <w:tc>
          <w:tcPr>
            <w:tcW w:w="565" w:type="dxa"/>
          </w:tcPr>
          <w:p w:rsidR="003032F3" w:rsidRDefault="00140E70">
            <w:pPr>
              <w:rPr>
                <w:rFonts w:ascii="Times" w:eastAsia="Times" w:hAnsi="Times" w:cs="Times"/>
              </w:rPr>
            </w:pPr>
            <w:r>
              <w:rPr>
                <w:rFonts w:ascii="Times" w:eastAsia="Times" w:hAnsi="Times" w:cs="Times"/>
              </w:rPr>
              <w:t>2b</w:t>
            </w:r>
          </w:p>
        </w:tc>
        <w:tc>
          <w:tcPr>
            <w:tcW w:w="9920" w:type="dxa"/>
          </w:tcPr>
          <w:p w:rsidR="003032F3" w:rsidRDefault="00140E70">
            <w:pPr>
              <w:rPr>
                <w:rFonts w:ascii="Times" w:eastAsia="Times" w:hAnsi="Times" w:cs="Times"/>
              </w:rPr>
            </w:pPr>
            <w:r>
              <w:rPr>
                <w:rFonts w:ascii="Times" w:eastAsia="Times" w:hAnsi="Times" w:cs="Times"/>
              </w:rPr>
              <w:t>What worked / what did not work</w:t>
            </w:r>
          </w:p>
        </w:tc>
      </w:tr>
      <w:tr w:rsidR="003032F3">
        <w:tc>
          <w:tcPr>
            <w:tcW w:w="565" w:type="dxa"/>
          </w:tcPr>
          <w:p w:rsidR="003032F3" w:rsidRDefault="00140E70">
            <w:pPr>
              <w:rPr>
                <w:rFonts w:ascii="Times" w:eastAsia="Times" w:hAnsi="Times" w:cs="Times"/>
              </w:rPr>
            </w:pPr>
            <w:r>
              <w:rPr>
                <w:rFonts w:ascii="Times" w:eastAsia="Times" w:hAnsi="Times" w:cs="Times"/>
              </w:rPr>
              <w:t>2c</w:t>
            </w:r>
          </w:p>
        </w:tc>
        <w:tc>
          <w:tcPr>
            <w:tcW w:w="9920" w:type="dxa"/>
          </w:tcPr>
          <w:p w:rsidR="003032F3" w:rsidRDefault="00140E70">
            <w:pPr>
              <w:rPr>
                <w:rFonts w:ascii="Times" w:eastAsia="Times" w:hAnsi="Times" w:cs="Times"/>
              </w:rPr>
            </w:pPr>
            <w:r>
              <w:rPr>
                <w:rFonts w:ascii="Times" w:eastAsia="Times" w:hAnsi="Times" w:cs="Times"/>
              </w:rPr>
              <w:t>What improvements could you suggest based on your experience with the HEInnovate process?</w:t>
            </w:r>
          </w:p>
        </w:tc>
      </w:tr>
      <w:tr w:rsidR="003032F3">
        <w:tc>
          <w:tcPr>
            <w:tcW w:w="565" w:type="dxa"/>
          </w:tcPr>
          <w:p w:rsidR="003032F3" w:rsidRDefault="003032F3">
            <w:pPr>
              <w:rPr>
                <w:rFonts w:ascii="Times" w:eastAsia="Times" w:hAnsi="Times" w:cs="Times"/>
              </w:rPr>
            </w:pPr>
          </w:p>
        </w:tc>
        <w:tc>
          <w:tcPr>
            <w:tcW w:w="9920" w:type="dxa"/>
          </w:tcPr>
          <w:p w:rsidR="003032F3" w:rsidRDefault="003032F3">
            <w:pPr>
              <w:rPr>
                <w:rFonts w:ascii="Times" w:eastAsia="Times" w:hAnsi="Times" w:cs="Times"/>
              </w:rPr>
            </w:pPr>
          </w:p>
        </w:tc>
      </w:tr>
      <w:tr w:rsidR="003032F3">
        <w:tc>
          <w:tcPr>
            <w:tcW w:w="565" w:type="dxa"/>
          </w:tcPr>
          <w:p w:rsidR="003032F3" w:rsidRDefault="00140E70">
            <w:pPr>
              <w:rPr>
                <w:rFonts w:ascii="Times" w:eastAsia="Times" w:hAnsi="Times" w:cs="Times"/>
                <w:b/>
              </w:rPr>
            </w:pPr>
            <w:r>
              <w:rPr>
                <w:rFonts w:ascii="Times" w:eastAsia="Times" w:hAnsi="Times" w:cs="Times"/>
                <w:b/>
              </w:rPr>
              <w:t>3</w:t>
            </w:r>
          </w:p>
        </w:tc>
        <w:tc>
          <w:tcPr>
            <w:tcW w:w="9920" w:type="dxa"/>
          </w:tcPr>
          <w:p w:rsidR="003032F3" w:rsidRDefault="00140E70">
            <w:pPr>
              <w:rPr>
                <w:rFonts w:ascii="Times" w:eastAsia="Times" w:hAnsi="Times" w:cs="Times"/>
                <w:b/>
              </w:rPr>
            </w:pPr>
            <w:r>
              <w:rPr>
                <w:rFonts w:ascii="Times" w:eastAsia="Times" w:hAnsi="Times" w:cs="Times"/>
                <w:b/>
              </w:rPr>
              <w:t>The impact the HEInnovate process for the university/department/etc.</w:t>
            </w:r>
          </w:p>
        </w:tc>
      </w:tr>
      <w:tr w:rsidR="003032F3">
        <w:tc>
          <w:tcPr>
            <w:tcW w:w="565" w:type="dxa"/>
          </w:tcPr>
          <w:p w:rsidR="003032F3" w:rsidRDefault="00140E70">
            <w:pPr>
              <w:rPr>
                <w:rFonts w:ascii="Times" w:eastAsia="Times" w:hAnsi="Times" w:cs="Times"/>
              </w:rPr>
            </w:pPr>
            <w:r>
              <w:rPr>
                <w:rFonts w:ascii="Times" w:eastAsia="Times" w:hAnsi="Times" w:cs="Times"/>
              </w:rPr>
              <w:t>3a</w:t>
            </w:r>
          </w:p>
        </w:tc>
        <w:tc>
          <w:tcPr>
            <w:tcW w:w="9920" w:type="dxa"/>
          </w:tcPr>
          <w:p w:rsidR="003032F3" w:rsidRDefault="00140E70">
            <w:pPr>
              <w:rPr>
                <w:rFonts w:ascii="Times" w:eastAsia="Times" w:hAnsi="Times" w:cs="Times"/>
              </w:rPr>
            </w:pPr>
            <w:r>
              <w:rPr>
                <w:rFonts w:ascii="Times" w:eastAsia="Times" w:hAnsi="Times" w:cs="Times"/>
              </w:rPr>
              <w:t>Identify and comment on elements included in the University/Department Action Plan, which were influenced by insights from the HEInnovate process.</w:t>
            </w:r>
          </w:p>
        </w:tc>
      </w:tr>
      <w:tr w:rsidR="003032F3">
        <w:tc>
          <w:tcPr>
            <w:tcW w:w="565" w:type="dxa"/>
          </w:tcPr>
          <w:p w:rsidR="003032F3" w:rsidRDefault="00140E70">
            <w:pPr>
              <w:rPr>
                <w:rFonts w:ascii="Times" w:eastAsia="Times" w:hAnsi="Times" w:cs="Times"/>
              </w:rPr>
            </w:pPr>
            <w:r>
              <w:rPr>
                <w:rFonts w:ascii="Times" w:eastAsia="Times" w:hAnsi="Times" w:cs="Times"/>
              </w:rPr>
              <w:t>3b</w:t>
            </w:r>
          </w:p>
        </w:tc>
        <w:tc>
          <w:tcPr>
            <w:tcW w:w="9920" w:type="dxa"/>
          </w:tcPr>
          <w:p w:rsidR="003032F3" w:rsidRDefault="00140E70">
            <w:pPr>
              <w:rPr>
                <w:rFonts w:ascii="Times" w:eastAsia="Times" w:hAnsi="Times" w:cs="Times"/>
              </w:rPr>
            </w:pPr>
            <w:r>
              <w:rPr>
                <w:rFonts w:ascii="Times" w:eastAsia="Times" w:hAnsi="Times" w:cs="Times"/>
              </w:rPr>
              <w:t>Whether the university/Departmen</w:t>
            </w:r>
            <w:r>
              <w:rPr>
                <w:rFonts w:ascii="Times" w:eastAsia="Times" w:hAnsi="Times" w:cs="Times"/>
              </w:rPr>
              <w:t>t’s orientation has been influenced by using the HEInnovate process.</w:t>
            </w:r>
          </w:p>
        </w:tc>
      </w:tr>
      <w:tr w:rsidR="003032F3">
        <w:tc>
          <w:tcPr>
            <w:tcW w:w="565" w:type="dxa"/>
          </w:tcPr>
          <w:p w:rsidR="003032F3" w:rsidRDefault="00140E70">
            <w:pPr>
              <w:rPr>
                <w:rFonts w:ascii="Times" w:eastAsia="Times" w:hAnsi="Times" w:cs="Times"/>
              </w:rPr>
            </w:pPr>
            <w:r>
              <w:rPr>
                <w:rFonts w:ascii="Times" w:eastAsia="Times" w:hAnsi="Times" w:cs="Times"/>
              </w:rPr>
              <w:t>3c</w:t>
            </w:r>
          </w:p>
        </w:tc>
        <w:tc>
          <w:tcPr>
            <w:tcW w:w="9920" w:type="dxa"/>
          </w:tcPr>
          <w:p w:rsidR="003032F3" w:rsidRDefault="00140E70">
            <w:pPr>
              <w:rPr>
                <w:rFonts w:ascii="Times" w:eastAsia="Times" w:hAnsi="Times" w:cs="Times"/>
              </w:rPr>
            </w:pPr>
            <w:r>
              <w:rPr>
                <w:rFonts w:ascii="Times" w:eastAsia="Times" w:hAnsi="Times" w:cs="Times"/>
              </w:rPr>
              <w:t>Comment on whether you feel that the HEInnovate process could be included as part of the university/department’s ongoing practice, and if so how?</w:t>
            </w:r>
          </w:p>
        </w:tc>
      </w:tr>
      <w:tr w:rsidR="003032F3">
        <w:tc>
          <w:tcPr>
            <w:tcW w:w="565" w:type="dxa"/>
          </w:tcPr>
          <w:p w:rsidR="003032F3" w:rsidRDefault="003032F3">
            <w:pPr>
              <w:rPr>
                <w:rFonts w:ascii="Times" w:eastAsia="Times" w:hAnsi="Times" w:cs="Times"/>
              </w:rPr>
            </w:pPr>
          </w:p>
        </w:tc>
        <w:tc>
          <w:tcPr>
            <w:tcW w:w="9920" w:type="dxa"/>
          </w:tcPr>
          <w:p w:rsidR="003032F3" w:rsidRDefault="003032F3">
            <w:pPr>
              <w:rPr>
                <w:rFonts w:ascii="Times" w:eastAsia="Times" w:hAnsi="Times" w:cs="Times"/>
              </w:rPr>
            </w:pPr>
          </w:p>
        </w:tc>
      </w:tr>
      <w:tr w:rsidR="003032F3">
        <w:tc>
          <w:tcPr>
            <w:tcW w:w="565" w:type="dxa"/>
          </w:tcPr>
          <w:p w:rsidR="003032F3" w:rsidRDefault="003032F3">
            <w:pPr>
              <w:rPr>
                <w:rFonts w:ascii="Times" w:eastAsia="Times" w:hAnsi="Times" w:cs="Times"/>
              </w:rPr>
            </w:pPr>
          </w:p>
        </w:tc>
        <w:tc>
          <w:tcPr>
            <w:tcW w:w="9920" w:type="dxa"/>
          </w:tcPr>
          <w:p w:rsidR="003032F3" w:rsidRDefault="003032F3">
            <w:pPr>
              <w:rPr>
                <w:rFonts w:ascii="Times" w:eastAsia="Times" w:hAnsi="Times" w:cs="Times"/>
              </w:rPr>
            </w:pPr>
          </w:p>
        </w:tc>
      </w:tr>
    </w:tbl>
    <w:p w:rsidR="003032F3" w:rsidRDefault="003032F3">
      <w:pPr>
        <w:rPr>
          <w:rFonts w:ascii="Times" w:eastAsia="Times" w:hAnsi="Times" w:cs="Times"/>
          <w:b/>
          <w:sz w:val="24"/>
          <w:szCs w:val="24"/>
        </w:rPr>
      </w:pPr>
    </w:p>
    <w:p w:rsidR="003032F3" w:rsidRDefault="003032F3">
      <w:pPr>
        <w:rPr>
          <w:rFonts w:ascii="Times" w:eastAsia="Times" w:hAnsi="Times" w:cs="Times"/>
          <w:b/>
          <w:sz w:val="24"/>
          <w:szCs w:val="24"/>
        </w:rPr>
      </w:pPr>
    </w:p>
    <w:p w:rsidR="003032F3" w:rsidRDefault="00140E70">
      <w:pPr>
        <w:shd w:val="clear" w:color="auto" w:fill="FFFFFF"/>
        <w:spacing w:after="0" w:line="240" w:lineRule="auto"/>
        <w:rPr>
          <w:rFonts w:ascii="Times" w:eastAsia="Times" w:hAnsi="Times" w:cs="Times"/>
          <w:b/>
          <w:sz w:val="24"/>
          <w:szCs w:val="24"/>
        </w:rPr>
      </w:pPr>
      <w:r>
        <w:rPr>
          <w:rFonts w:ascii="Times" w:eastAsia="Times" w:hAnsi="Times" w:cs="Times"/>
          <w:b/>
          <w:color w:val="222222"/>
          <w:sz w:val="24"/>
          <w:szCs w:val="24"/>
        </w:rPr>
        <w:t>1.</w:t>
      </w:r>
      <w:r>
        <w:rPr>
          <w:rFonts w:ascii="Times" w:eastAsia="Times" w:hAnsi="Times" w:cs="Times"/>
          <w:b/>
          <w:color w:val="222222"/>
          <w:sz w:val="14"/>
          <w:szCs w:val="14"/>
        </w:rPr>
        <w:t>       </w:t>
      </w:r>
      <w:r>
        <w:rPr>
          <w:rFonts w:ascii="Times" w:eastAsia="Times" w:hAnsi="Times" w:cs="Times"/>
          <w:b/>
          <w:color w:val="222222"/>
          <w:sz w:val="24"/>
          <w:szCs w:val="24"/>
        </w:rPr>
        <w:t xml:space="preserve">The use and </w:t>
      </w:r>
      <w:r>
        <w:rPr>
          <w:rFonts w:ascii="Times" w:eastAsia="Times" w:hAnsi="Times" w:cs="Times"/>
          <w:b/>
          <w:sz w:val="24"/>
          <w:szCs w:val="24"/>
        </w:rPr>
        <w:t xml:space="preserve">usefulness of HEInnovate </w:t>
      </w:r>
    </w:p>
    <w:p w:rsidR="003032F3" w:rsidRDefault="00140E70">
      <w:pPr>
        <w:shd w:val="clear" w:color="auto" w:fill="FFFFFF"/>
        <w:spacing w:after="0" w:line="240" w:lineRule="auto"/>
        <w:rPr>
          <w:rFonts w:ascii="Times" w:eastAsia="Times" w:hAnsi="Times" w:cs="Times"/>
          <w:sz w:val="24"/>
          <w:szCs w:val="24"/>
        </w:rPr>
      </w:pPr>
      <w:r>
        <w:rPr>
          <w:rFonts w:ascii="Times" w:eastAsia="Times" w:hAnsi="Times" w:cs="Times"/>
          <w:b/>
          <w:sz w:val="24"/>
          <w:szCs w:val="24"/>
        </w:rPr>
        <w:t> </w:t>
      </w:r>
    </w:p>
    <w:p w:rsidR="003032F3" w:rsidRDefault="00140E70">
      <w:pPr>
        <w:shd w:val="clear" w:color="auto" w:fill="FFFFFF"/>
        <w:spacing w:after="0" w:line="240" w:lineRule="auto"/>
        <w:rPr>
          <w:rFonts w:ascii="Times" w:eastAsia="Times" w:hAnsi="Times" w:cs="Times"/>
          <w:b/>
          <w:sz w:val="24"/>
          <w:szCs w:val="24"/>
        </w:rPr>
      </w:pPr>
      <w:r>
        <w:rPr>
          <w:rFonts w:ascii="Times" w:eastAsia="Times" w:hAnsi="Times" w:cs="Times"/>
          <w:b/>
          <w:sz w:val="24"/>
          <w:szCs w:val="24"/>
        </w:rPr>
        <w:t>1a. Commentary on the HEInnovate process as a way of improving university/department activities</w:t>
      </w:r>
    </w:p>
    <w:p w:rsidR="003032F3" w:rsidRDefault="003032F3">
      <w:pPr>
        <w:pBdr>
          <w:top w:val="nil"/>
          <w:left w:val="nil"/>
          <w:bottom w:val="nil"/>
          <w:right w:val="nil"/>
          <w:between w:val="nil"/>
        </w:pBdr>
        <w:shd w:val="clear" w:color="auto" w:fill="FFFFFF"/>
        <w:spacing w:after="0" w:line="240" w:lineRule="auto"/>
        <w:ind w:left="851"/>
        <w:rPr>
          <w:rFonts w:ascii="Times" w:eastAsia="Times" w:hAnsi="Times" w:cs="Times"/>
          <w:color w:val="000000"/>
          <w:sz w:val="16"/>
          <w:szCs w:val="16"/>
        </w:rPr>
      </w:pPr>
    </w:p>
    <w:p w:rsidR="003032F3" w:rsidRDefault="003032F3">
      <w:pPr>
        <w:pBdr>
          <w:top w:val="nil"/>
          <w:left w:val="nil"/>
          <w:bottom w:val="nil"/>
          <w:right w:val="nil"/>
          <w:between w:val="nil"/>
        </w:pBdr>
        <w:shd w:val="clear" w:color="auto" w:fill="FFFFFF"/>
        <w:spacing w:after="0" w:line="240" w:lineRule="auto"/>
        <w:ind w:left="851"/>
        <w:rPr>
          <w:rFonts w:ascii="Times" w:eastAsia="Times" w:hAnsi="Times" w:cs="Times"/>
          <w:color w:val="000000"/>
          <w:sz w:val="24"/>
          <w:szCs w:val="24"/>
        </w:rPr>
      </w:pP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 xml:space="preserve">After a full cycle of HEInnovate implementation (survey, report generation, and analysis of gaps and disclosing the critical area of intervention), we learned that the result of HEInnovate would help the institution to refine the business process toward a </w:t>
      </w:r>
      <w:r>
        <w:rPr>
          <w:rFonts w:ascii="Times" w:eastAsia="Times" w:hAnsi="Times" w:cs="Times"/>
          <w:color w:val="000000"/>
          <w:sz w:val="24"/>
          <w:szCs w:val="24"/>
        </w:rPr>
        <w:t>more innovative higher education service provider.</w:t>
      </w:r>
    </w:p>
    <w:p w:rsidR="003032F3" w:rsidRDefault="003032F3">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 xml:space="preserve">However, we also revealed that a further tool to generate recommendation is still missing from the HEInnovate. Therefore, </w:t>
      </w:r>
      <w:r w:rsidR="00CD5094">
        <w:rPr>
          <w:rFonts w:ascii="Times" w:eastAsia="Times" w:hAnsi="Times" w:cs="Times"/>
          <w:color w:val="000000"/>
          <w:sz w:val="24"/>
          <w:szCs w:val="24"/>
        </w:rPr>
        <w:t>THE UNIVERSITY</w:t>
      </w:r>
      <w:r>
        <w:rPr>
          <w:rFonts w:ascii="Times" w:eastAsia="Times" w:hAnsi="Times" w:cs="Times"/>
          <w:color w:val="000000"/>
          <w:sz w:val="24"/>
          <w:szCs w:val="24"/>
        </w:rPr>
        <w:t xml:space="preserve"> - with a purpose to help every unit/department in making the best use of surve</w:t>
      </w:r>
      <w:r>
        <w:rPr>
          <w:rFonts w:ascii="Times" w:eastAsia="Times" w:hAnsi="Times" w:cs="Times"/>
          <w:color w:val="000000"/>
          <w:sz w:val="24"/>
          <w:szCs w:val="24"/>
        </w:rPr>
        <w:t xml:space="preserve">y have developed a guideline to generate a program according to the disclosed gaps in the HEInnovate analysis.     </w:t>
      </w:r>
    </w:p>
    <w:p w:rsidR="003032F3" w:rsidRDefault="003032F3">
      <w:pPr>
        <w:pBdr>
          <w:top w:val="nil"/>
          <w:left w:val="nil"/>
          <w:bottom w:val="nil"/>
          <w:right w:val="nil"/>
          <w:between w:val="nil"/>
        </w:pBdr>
        <w:shd w:val="clear" w:color="auto" w:fill="FFFFFF"/>
        <w:spacing w:after="0" w:line="240" w:lineRule="auto"/>
        <w:ind w:left="851"/>
        <w:rPr>
          <w:rFonts w:ascii="Times" w:eastAsia="Times" w:hAnsi="Times" w:cs="Times"/>
          <w:color w:val="000000"/>
          <w:sz w:val="24"/>
          <w:szCs w:val="24"/>
        </w:rPr>
      </w:pPr>
    </w:p>
    <w:p w:rsidR="003032F3" w:rsidRDefault="00140E70">
      <w:pPr>
        <w:shd w:val="clear" w:color="auto" w:fill="FFFFFF"/>
        <w:spacing w:after="0" w:line="240" w:lineRule="auto"/>
        <w:rPr>
          <w:rFonts w:ascii="Times" w:eastAsia="Times" w:hAnsi="Times" w:cs="Times"/>
          <w:sz w:val="24"/>
          <w:szCs w:val="24"/>
        </w:rPr>
      </w:pPr>
      <w:r>
        <w:rPr>
          <w:rFonts w:ascii="Times" w:eastAsia="Times" w:hAnsi="Times" w:cs="Times"/>
          <w:b/>
          <w:sz w:val="24"/>
          <w:szCs w:val="24"/>
        </w:rPr>
        <w:t>1b. some examples of changes in university/department as a result of working with the HEInnovate process</w:t>
      </w:r>
      <w:r>
        <w:rPr>
          <w:rFonts w:ascii="Times" w:eastAsia="Times" w:hAnsi="Times" w:cs="Times"/>
          <w:sz w:val="24"/>
          <w:szCs w:val="24"/>
        </w:rPr>
        <w:t>.</w:t>
      </w:r>
    </w:p>
    <w:p w:rsidR="003032F3" w:rsidRDefault="003032F3">
      <w:pPr>
        <w:pBdr>
          <w:top w:val="nil"/>
          <w:left w:val="nil"/>
          <w:bottom w:val="nil"/>
          <w:right w:val="nil"/>
          <w:between w:val="nil"/>
        </w:pBdr>
        <w:shd w:val="clear" w:color="auto" w:fill="FFFFFF"/>
        <w:spacing w:after="0" w:line="240" w:lineRule="auto"/>
        <w:ind w:left="851"/>
        <w:rPr>
          <w:rFonts w:ascii="Times" w:eastAsia="Times" w:hAnsi="Times" w:cs="Times"/>
          <w:color w:val="000000"/>
          <w:sz w:val="16"/>
          <w:szCs w:val="16"/>
        </w:rPr>
      </w:pP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 xml:space="preserve">Two period of HEInnovate survey </w:t>
      </w:r>
      <w:r>
        <w:rPr>
          <w:rFonts w:ascii="Times" w:eastAsia="Times" w:hAnsi="Times" w:cs="Times"/>
          <w:color w:val="000000"/>
          <w:sz w:val="24"/>
          <w:szCs w:val="24"/>
        </w:rPr>
        <w:t>have been conducted, first, in the beginning of GITA project, and the second was in the last year of GITA project. In the first period HEInnovate survey, the lowest point was the area of Digital Transformation and Capability. To address this gap, the unive</w:t>
      </w:r>
      <w:r>
        <w:rPr>
          <w:rFonts w:ascii="Times" w:eastAsia="Times" w:hAnsi="Times" w:cs="Times"/>
          <w:color w:val="000000"/>
          <w:sz w:val="24"/>
          <w:szCs w:val="24"/>
        </w:rPr>
        <w:t>rsity – led by new Rectorate for the period of 2018-2022 – has pushed forward the Digital Transformation into the main program in the University’s Strategic Plan. As the result at the second period of HEInnovate we found that the most influential area of t</w:t>
      </w:r>
      <w:r>
        <w:rPr>
          <w:rFonts w:ascii="Times" w:eastAsia="Times" w:hAnsi="Times" w:cs="Times"/>
          <w:color w:val="000000"/>
          <w:sz w:val="24"/>
          <w:szCs w:val="24"/>
        </w:rPr>
        <w:t xml:space="preserve">ransformation that has taken place is in the aspect of Digital Transformation and Capability. </w:t>
      </w:r>
    </w:p>
    <w:p w:rsidR="003032F3" w:rsidRDefault="003032F3">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With consider that other factors are equally important, the university has also changed the organization structure from previously which had only three areas of</w:t>
      </w:r>
      <w:r>
        <w:rPr>
          <w:rFonts w:ascii="Times" w:eastAsia="Times" w:hAnsi="Times" w:cs="Times"/>
          <w:color w:val="000000"/>
          <w:sz w:val="24"/>
          <w:szCs w:val="24"/>
        </w:rPr>
        <w:t xml:space="preserve"> management, i.e. academic, administrative, and student affair. To these areas have been added with a new structure of entrepreneurial development &amp; institutional networking. Under this new governance, the </w:t>
      </w:r>
      <w:proofErr w:type="spellStart"/>
      <w:r w:rsidR="00CD5094">
        <w:rPr>
          <w:rFonts w:ascii="Times" w:eastAsia="Times" w:hAnsi="Times" w:cs="Times"/>
          <w:color w:val="000000"/>
          <w:sz w:val="24"/>
          <w:szCs w:val="24"/>
        </w:rPr>
        <w:t>THE</w:t>
      </w:r>
      <w:proofErr w:type="spellEnd"/>
      <w:r w:rsidR="00CD5094">
        <w:rPr>
          <w:rFonts w:ascii="Times" w:eastAsia="Times" w:hAnsi="Times" w:cs="Times"/>
          <w:color w:val="000000"/>
          <w:sz w:val="24"/>
          <w:szCs w:val="24"/>
        </w:rPr>
        <w:t xml:space="preserve"> UNIVERSITY</w:t>
      </w:r>
      <w:r>
        <w:rPr>
          <w:rFonts w:ascii="Times" w:eastAsia="Times" w:hAnsi="Times" w:cs="Times"/>
          <w:color w:val="000000"/>
          <w:sz w:val="24"/>
          <w:szCs w:val="24"/>
        </w:rPr>
        <w:t>’s Growth Hub is established as a new Directora</w:t>
      </w:r>
      <w:r>
        <w:rPr>
          <w:rFonts w:ascii="Times" w:eastAsia="Times" w:hAnsi="Times" w:cs="Times"/>
          <w:color w:val="000000"/>
          <w:sz w:val="24"/>
          <w:szCs w:val="24"/>
        </w:rPr>
        <w:t xml:space="preserve">te for Entrepreneurial Development. </w:t>
      </w:r>
    </w:p>
    <w:p w:rsidR="003032F3" w:rsidRDefault="003032F3">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The new structure implies a new requirement of leadership and governance to allow for building a strong educational relationship with industry and commercial business, but also aims to keep the university as non-for-pr</w:t>
      </w:r>
      <w:r>
        <w:rPr>
          <w:rFonts w:ascii="Times" w:eastAsia="Times" w:hAnsi="Times" w:cs="Times"/>
          <w:color w:val="000000"/>
          <w:sz w:val="24"/>
          <w:szCs w:val="24"/>
        </w:rPr>
        <w:t>ofit organization. Under this new structure, series of program to increase organizational capacity on teaching and learning on the entrepreneurial aspect have been mainstreamed.</w:t>
      </w:r>
    </w:p>
    <w:p w:rsidR="003032F3" w:rsidRDefault="003032F3">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 xml:space="preserve">Moreover, </w:t>
      </w:r>
      <w:proofErr w:type="spellStart"/>
      <w:r>
        <w:rPr>
          <w:rFonts w:ascii="Times" w:eastAsia="Times" w:hAnsi="Times" w:cs="Times"/>
          <w:color w:val="000000"/>
          <w:sz w:val="24"/>
          <w:szCs w:val="24"/>
        </w:rPr>
        <w:t>HEInnovate’s</w:t>
      </w:r>
      <w:proofErr w:type="spellEnd"/>
      <w:r>
        <w:rPr>
          <w:rFonts w:ascii="Times" w:eastAsia="Times" w:hAnsi="Times" w:cs="Times"/>
          <w:color w:val="000000"/>
          <w:sz w:val="24"/>
          <w:szCs w:val="24"/>
        </w:rPr>
        <w:t xml:space="preserve"> 8 ‘Dimensions’ now become a good guidance for our Grow</w:t>
      </w:r>
      <w:r>
        <w:rPr>
          <w:rFonts w:ascii="Times" w:eastAsia="Times" w:hAnsi="Times" w:cs="Times"/>
          <w:color w:val="000000"/>
          <w:sz w:val="24"/>
          <w:szCs w:val="24"/>
        </w:rPr>
        <w:t>th Hub strategic plan. Based on HEInnovate assessment, the university roll out the mapping throughout university (25 study programs) in 2020. The respondents are more varied such as, lecturers, professional staff/administration and student. It shows that t</w:t>
      </w:r>
      <w:r>
        <w:rPr>
          <w:rFonts w:ascii="Times" w:eastAsia="Times" w:hAnsi="Times" w:cs="Times"/>
          <w:color w:val="000000"/>
          <w:sz w:val="24"/>
          <w:szCs w:val="24"/>
        </w:rPr>
        <w:t>he eagerness to do self-assessment increased. Next, HEInnovate will become the regular instrument for periodic assessment in University &amp; Study program Level.</w:t>
      </w:r>
    </w:p>
    <w:p w:rsidR="003032F3" w:rsidRDefault="003032F3">
      <w:pPr>
        <w:pBdr>
          <w:top w:val="nil"/>
          <w:left w:val="nil"/>
          <w:bottom w:val="nil"/>
          <w:right w:val="nil"/>
          <w:between w:val="nil"/>
        </w:pBdr>
        <w:shd w:val="clear" w:color="auto" w:fill="FFFFFF"/>
        <w:spacing w:after="0" w:line="240" w:lineRule="auto"/>
        <w:ind w:left="851"/>
        <w:rPr>
          <w:rFonts w:ascii="Times" w:eastAsia="Times" w:hAnsi="Times" w:cs="Times"/>
          <w:color w:val="000000"/>
          <w:sz w:val="24"/>
          <w:szCs w:val="24"/>
        </w:rPr>
      </w:pPr>
    </w:p>
    <w:p w:rsidR="003032F3" w:rsidRDefault="00140E70">
      <w:pPr>
        <w:shd w:val="clear" w:color="auto" w:fill="FFFFFF"/>
        <w:spacing w:after="0" w:line="240" w:lineRule="auto"/>
        <w:rPr>
          <w:rFonts w:ascii="Times" w:eastAsia="Times" w:hAnsi="Times" w:cs="Times"/>
          <w:sz w:val="24"/>
          <w:szCs w:val="24"/>
        </w:rPr>
      </w:pPr>
      <w:r>
        <w:rPr>
          <w:rFonts w:ascii="Times" w:eastAsia="Times" w:hAnsi="Times" w:cs="Times"/>
          <w:b/>
          <w:sz w:val="24"/>
          <w:szCs w:val="24"/>
        </w:rPr>
        <w:t>2.</w:t>
      </w:r>
      <w:r>
        <w:rPr>
          <w:rFonts w:ascii="Times" w:eastAsia="Times" w:hAnsi="Times" w:cs="Times"/>
          <w:b/>
          <w:sz w:val="14"/>
          <w:szCs w:val="14"/>
        </w:rPr>
        <w:t>       </w:t>
      </w:r>
      <w:r>
        <w:rPr>
          <w:rFonts w:ascii="Times" w:eastAsia="Times" w:hAnsi="Times" w:cs="Times"/>
          <w:b/>
          <w:sz w:val="24"/>
          <w:szCs w:val="24"/>
        </w:rPr>
        <w:t>The Methodology employed to implement HEInnovate</w:t>
      </w:r>
    </w:p>
    <w:p w:rsidR="003032F3" w:rsidRDefault="003032F3">
      <w:pPr>
        <w:shd w:val="clear" w:color="auto" w:fill="FFFFFF"/>
        <w:spacing w:after="0" w:line="240" w:lineRule="auto"/>
        <w:rPr>
          <w:rFonts w:ascii="Times" w:eastAsia="Times" w:hAnsi="Times" w:cs="Times"/>
          <w:b/>
          <w:sz w:val="24"/>
          <w:szCs w:val="24"/>
        </w:rPr>
      </w:pPr>
    </w:p>
    <w:p w:rsidR="003032F3" w:rsidRDefault="00140E70">
      <w:pPr>
        <w:shd w:val="clear" w:color="auto" w:fill="FFFFFF"/>
        <w:spacing w:after="0" w:line="240" w:lineRule="auto"/>
        <w:rPr>
          <w:rFonts w:ascii="Times" w:eastAsia="Times" w:hAnsi="Times" w:cs="Times"/>
          <w:b/>
          <w:sz w:val="24"/>
          <w:szCs w:val="24"/>
        </w:rPr>
      </w:pPr>
      <w:r>
        <w:rPr>
          <w:rFonts w:ascii="Times" w:eastAsia="Times" w:hAnsi="Times" w:cs="Times"/>
          <w:b/>
          <w:sz w:val="24"/>
          <w:szCs w:val="24"/>
        </w:rPr>
        <w:t xml:space="preserve">2a. How did the university deploy the HEInnovate </w:t>
      </w:r>
      <w:proofErr w:type="gramStart"/>
      <w:r>
        <w:rPr>
          <w:rFonts w:ascii="Times" w:eastAsia="Times" w:hAnsi="Times" w:cs="Times"/>
          <w:b/>
          <w:sz w:val="24"/>
          <w:szCs w:val="24"/>
        </w:rPr>
        <w:t>process</w:t>
      </w:r>
      <w:proofErr w:type="gramEnd"/>
    </w:p>
    <w:p w:rsidR="003032F3" w:rsidRDefault="003032F3">
      <w:pPr>
        <w:pBdr>
          <w:top w:val="nil"/>
          <w:left w:val="nil"/>
          <w:bottom w:val="nil"/>
          <w:right w:val="nil"/>
          <w:between w:val="nil"/>
        </w:pBdr>
        <w:shd w:val="clear" w:color="auto" w:fill="FFFFFF"/>
        <w:spacing w:after="0" w:line="240" w:lineRule="auto"/>
        <w:ind w:left="851"/>
        <w:rPr>
          <w:rFonts w:ascii="Times" w:eastAsia="Times" w:hAnsi="Times" w:cs="Times"/>
          <w:color w:val="000000"/>
          <w:sz w:val="16"/>
          <w:szCs w:val="16"/>
        </w:rPr>
      </w:pP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Two approaches for HEInnovate process have been applied. At the first round of HEInnovate survey, we only set one group of survey, at university level, to obtain first figure of university performan</w:t>
      </w:r>
      <w:r>
        <w:rPr>
          <w:rFonts w:ascii="Times" w:eastAsia="Times" w:hAnsi="Times" w:cs="Times"/>
          <w:color w:val="000000"/>
          <w:sz w:val="24"/>
          <w:szCs w:val="24"/>
        </w:rPr>
        <w:t xml:space="preserve">ce. It provides an aggregated information at the university level. </w:t>
      </w:r>
    </w:p>
    <w:p w:rsidR="003032F3" w:rsidRDefault="003032F3">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When the intervention should go to the lower level of unit, e.g. the department, some information could not be revealed easily. Therefore, in the second round of survey we make a sub-grou</w:t>
      </w:r>
      <w:r>
        <w:rPr>
          <w:rFonts w:ascii="Times" w:eastAsia="Times" w:hAnsi="Times" w:cs="Times"/>
          <w:color w:val="000000"/>
          <w:sz w:val="24"/>
          <w:szCs w:val="24"/>
        </w:rPr>
        <w:t xml:space="preserve">p at the level of Study Program. The main objective of this approach is to allows specific intervention at Study Program level.   </w:t>
      </w:r>
    </w:p>
    <w:p w:rsidR="003032F3" w:rsidRDefault="003032F3">
      <w:pPr>
        <w:pBdr>
          <w:top w:val="nil"/>
          <w:left w:val="nil"/>
          <w:bottom w:val="nil"/>
          <w:right w:val="nil"/>
          <w:between w:val="nil"/>
        </w:pBdr>
        <w:shd w:val="clear" w:color="auto" w:fill="FFFFFF"/>
        <w:spacing w:after="0" w:line="240" w:lineRule="auto"/>
        <w:ind w:left="851"/>
        <w:rPr>
          <w:rFonts w:ascii="Times" w:eastAsia="Times" w:hAnsi="Times" w:cs="Times"/>
          <w:color w:val="000000"/>
          <w:sz w:val="24"/>
          <w:szCs w:val="24"/>
        </w:rPr>
      </w:pP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The second round of HEInnovate were implemented with following stages:</w:t>
      </w:r>
    </w:p>
    <w:p w:rsidR="003032F3" w:rsidRDefault="003032F3">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p>
    <w:p w:rsidR="003032F3" w:rsidRDefault="00140E70">
      <w:pPr>
        <w:numPr>
          <w:ilvl w:val="0"/>
          <w:numId w:val="24"/>
        </w:num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r>
        <w:rPr>
          <w:rFonts w:ascii="Times" w:eastAsia="Times" w:hAnsi="Times" w:cs="Times"/>
          <w:color w:val="000000"/>
          <w:sz w:val="24"/>
          <w:szCs w:val="24"/>
        </w:rPr>
        <w:lastRenderedPageBreak/>
        <w:t>The Growth Hub team, arrange a plan of inserting HEInnovate questionnaire as one of essential instrument of Entrepreneurial University and Entrepreneurial Learning Outcome (ELO) development.</w:t>
      </w:r>
    </w:p>
    <w:p w:rsidR="003032F3" w:rsidRDefault="00140E70">
      <w:pPr>
        <w:numPr>
          <w:ilvl w:val="0"/>
          <w:numId w:val="24"/>
        </w:num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We put HEInnovate Mapping as the basic requirement for ELO Grant </w:t>
      </w:r>
      <w:r>
        <w:rPr>
          <w:rFonts w:ascii="Times" w:eastAsia="Times" w:hAnsi="Times" w:cs="Times"/>
          <w:color w:val="000000"/>
          <w:sz w:val="24"/>
          <w:szCs w:val="24"/>
        </w:rPr>
        <w:t xml:space="preserve">Proposal of 25 Study Program of </w:t>
      </w:r>
      <w:r w:rsidR="00CD5094">
        <w:rPr>
          <w:rFonts w:ascii="Times" w:eastAsia="Times" w:hAnsi="Times" w:cs="Times"/>
          <w:color w:val="000000"/>
          <w:sz w:val="24"/>
          <w:szCs w:val="24"/>
        </w:rPr>
        <w:t>THE UNIVERSITY</w:t>
      </w:r>
      <w:r>
        <w:rPr>
          <w:rFonts w:ascii="Times" w:eastAsia="Times" w:hAnsi="Times" w:cs="Times"/>
          <w:color w:val="000000"/>
          <w:sz w:val="24"/>
          <w:szCs w:val="24"/>
        </w:rPr>
        <w:t>.</w:t>
      </w:r>
    </w:p>
    <w:p w:rsidR="003032F3" w:rsidRDefault="00140E70">
      <w:pPr>
        <w:numPr>
          <w:ilvl w:val="0"/>
          <w:numId w:val="24"/>
        </w:num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r>
        <w:rPr>
          <w:rFonts w:ascii="Times" w:eastAsia="Times" w:hAnsi="Times" w:cs="Times"/>
          <w:color w:val="000000"/>
          <w:sz w:val="24"/>
          <w:szCs w:val="24"/>
        </w:rPr>
        <w:t>We arranged a virtual workshop (for 2 hours) for fulfilling of HEInnovate Assessment.</w:t>
      </w:r>
    </w:p>
    <w:p w:rsidR="003032F3" w:rsidRDefault="00140E70">
      <w:pPr>
        <w:numPr>
          <w:ilvl w:val="0"/>
          <w:numId w:val="24"/>
        </w:num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r>
        <w:rPr>
          <w:rFonts w:ascii="Times" w:eastAsia="Times" w:hAnsi="Times" w:cs="Times"/>
          <w:color w:val="000000"/>
          <w:sz w:val="24"/>
          <w:szCs w:val="24"/>
        </w:rPr>
        <w:t>We arranged a virtual assistance (for 4 days) for fulfilling HEInnovate Assessment.</w:t>
      </w:r>
    </w:p>
    <w:p w:rsidR="003032F3" w:rsidRDefault="00140E70">
      <w:pPr>
        <w:numPr>
          <w:ilvl w:val="0"/>
          <w:numId w:val="24"/>
        </w:num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r>
        <w:rPr>
          <w:rFonts w:ascii="Times" w:eastAsia="Times" w:hAnsi="Times" w:cs="Times"/>
          <w:color w:val="000000"/>
          <w:sz w:val="24"/>
          <w:szCs w:val="24"/>
        </w:rPr>
        <w:t>We compiled the raw data from HEI website into a University Report for internal use of strategic planning.</w:t>
      </w:r>
    </w:p>
    <w:p w:rsidR="003032F3" w:rsidRDefault="00140E70">
      <w:pPr>
        <w:pBdr>
          <w:top w:val="nil"/>
          <w:left w:val="nil"/>
          <w:bottom w:val="nil"/>
          <w:right w:val="nil"/>
          <w:between w:val="nil"/>
        </w:pBdr>
        <w:shd w:val="clear" w:color="auto" w:fill="FFFFFF"/>
        <w:spacing w:after="0" w:line="240" w:lineRule="auto"/>
        <w:ind w:left="1134"/>
        <w:rPr>
          <w:rFonts w:ascii="Times" w:eastAsia="Times" w:hAnsi="Times" w:cs="Times"/>
          <w:color w:val="000000"/>
          <w:sz w:val="24"/>
          <w:szCs w:val="24"/>
        </w:rPr>
      </w:pPr>
      <w:r>
        <w:rPr>
          <w:rFonts w:ascii="Times" w:eastAsia="Times" w:hAnsi="Times" w:cs="Times"/>
          <w:color w:val="000000"/>
          <w:sz w:val="24"/>
          <w:szCs w:val="24"/>
        </w:rPr>
        <w:t xml:space="preserve"> </w:t>
      </w:r>
    </w:p>
    <w:p w:rsidR="003032F3" w:rsidRDefault="00140E70">
      <w:pPr>
        <w:shd w:val="clear" w:color="auto" w:fill="FFFFFF"/>
        <w:spacing w:after="0" w:line="240" w:lineRule="auto"/>
        <w:rPr>
          <w:rFonts w:ascii="Times" w:eastAsia="Times" w:hAnsi="Times" w:cs="Times"/>
          <w:b/>
          <w:sz w:val="24"/>
          <w:szCs w:val="24"/>
        </w:rPr>
      </w:pPr>
      <w:r>
        <w:rPr>
          <w:rFonts w:ascii="Times" w:eastAsia="Times" w:hAnsi="Times" w:cs="Times"/>
          <w:b/>
          <w:sz w:val="24"/>
          <w:szCs w:val="24"/>
        </w:rPr>
        <w:t>2b. What worked / what did not work</w:t>
      </w:r>
    </w:p>
    <w:p w:rsidR="003032F3" w:rsidRDefault="003032F3">
      <w:pPr>
        <w:pBdr>
          <w:top w:val="nil"/>
          <w:left w:val="nil"/>
          <w:bottom w:val="nil"/>
          <w:right w:val="nil"/>
          <w:between w:val="nil"/>
        </w:pBdr>
        <w:shd w:val="clear" w:color="auto" w:fill="FFFFFF"/>
        <w:spacing w:after="0" w:line="240" w:lineRule="auto"/>
        <w:ind w:left="851"/>
        <w:rPr>
          <w:rFonts w:ascii="Times" w:eastAsia="Times" w:hAnsi="Times" w:cs="Times"/>
          <w:color w:val="000000"/>
          <w:sz w:val="24"/>
          <w:szCs w:val="24"/>
        </w:rPr>
      </w:pP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 xml:space="preserve">While transformation requires a top-down approach, further gap analysis and intervention should go to lower-level unit. Therefore, if the transformation has been started, for example in </w:t>
      </w:r>
      <w:r w:rsidR="00CD5094">
        <w:rPr>
          <w:rFonts w:ascii="Times" w:eastAsia="Times" w:hAnsi="Times" w:cs="Times"/>
          <w:color w:val="000000"/>
          <w:sz w:val="24"/>
          <w:szCs w:val="24"/>
        </w:rPr>
        <w:t>THE UNIVERSITY</w:t>
      </w:r>
      <w:r>
        <w:rPr>
          <w:rFonts w:ascii="Times" w:eastAsia="Times" w:hAnsi="Times" w:cs="Times"/>
          <w:color w:val="000000"/>
          <w:sz w:val="24"/>
          <w:szCs w:val="24"/>
        </w:rPr>
        <w:t>, when the leadership and governance including all university level</w:t>
      </w:r>
      <w:r>
        <w:rPr>
          <w:rFonts w:ascii="Times" w:eastAsia="Times" w:hAnsi="Times" w:cs="Times"/>
          <w:color w:val="000000"/>
          <w:sz w:val="24"/>
          <w:szCs w:val="24"/>
        </w:rPr>
        <w:t xml:space="preserve"> has been transformed, and lower-level intervention is required, the aggregated data for only one group (at university level) will not applicable.</w:t>
      </w:r>
    </w:p>
    <w:p w:rsidR="003032F3" w:rsidRDefault="003032F3">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p>
    <w:p w:rsidR="003032F3" w:rsidRDefault="003032F3">
      <w:pPr>
        <w:shd w:val="clear" w:color="auto" w:fill="FFFFFF"/>
        <w:spacing w:after="0" w:line="240" w:lineRule="auto"/>
        <w:rPr>
          <w:rFonts w:ascii="Times" w:eastAsia="Times" w:hAnsi="Times" w:cs="Times"/>
          <w:b/>
          <w:sz w:val="24"/>
          <w:szCs w:val="24"/>
        </w:rPr>
      </w:pPr>
    </w:p>
    <w:p w:rsidR="003032F3" w:rsidRDefault="003032F3">
      <w:pPr>
        <w:shd w:val="clear" w:color="auto" w:fill="FFFFFF"/>
        <w:spacing w:after="0" w:line="240" w:lineRule="auto"/>
        <w:rPr>
          <w:rFonts w:ascii="Times" w:eastAsia="Times" w:hAnsi="Times" w:cs="Times"/>
          <w:b/>
          <w:sz w:val="24"/>
          <w:szCs w:val="24"/>
        </w:rPr>
      </w:pPr>
    </w:p>
    <w:p w:rsidR="003032F3" w:rsidRDefault="003032F3">
      <w:pPr>
        <w:shd w:val="clear" w:color="auto" w:fill="FFFFFF"/>
        <w:spacing w:after="0" w:line="240" w:lineRule="auto"/>
        <w:rPr>
          <w:rFonts w:ascii="Times" w:eastAsia="Times" w:hAnsi="Times" w:cs="Times"/>
          <w:b/>
          <w:sz w:val="24"/>
          <w:szCs w:val="24"/>
        </w:rPr>
      </w:pPr>
    </w:p>
    <w:p w:rsidR="003032F3" w:rsidRDefault="003032F3">
      <w:pPr>
        <w:shd w:val="clear" w:color="auto" w:fill="FFFFFF"/>
        <w:spacing w:after="0" w:line="240" w:lineRule="auto"/>
        <w:rPr>
          <w:rFonts w:ascii="Times" w:eastAsia="Times" w:hAnsi="Times" w:cs="Times"/>
          <w:b/>
          <w:sz w:val="24"/>
          <w:szCs w:val="24"/>
        </w:rPr>
      </w:pPr>
    </w:p>
    <w:p w:rsidR="003032F3" w:rsidRDefault="00140E70">
      <w:pPr>
        <w:shd w:val="clear" w:color="auto" w:fill="FFFFFF"/>
        <w:spacing w:after="0" w:line="240" w:lineRule="auto"/>
        <w:rPr>
          <w:rFonts w:ascii="Times" w:eastAsia="Times" w:hAnsi="Times" w:cs="Times"/>
          <w:b/>
          <w:sz w:val="24"/>
          <w:szCs w:val="24"/>
        </w:rPr>
      </w:pPr>
      <w:r>
        <w:rPr>
          <w:rFonts w:ascii="Times" w:eastAsia="Times" w:hAnsi="Times" w:cs="Times"/>
          <w:b/>
          <w:sz w:val="24"/>
          <w:szCs w:val="24"/>
        </w:rPr>
        <w:t>2c. What improvements could you suggest based on your experience with the HEInnovate process?</w:t>
      </w:r>
    </w:p>
    <w:p w:rsidR="003032F3" w:rsidRDefault="00140E70">
      <w:pPr>
        <w:shd w:val="clear" w:color="auto" w:fill="FFFFFF"/>
        <w:spacing w:after="0" w:line="240" w:lineRule="auto"/>
        <w:ind w:left="851"/>
        <w:rPr>
          <w:rFonts w:ascii="Times" w:eastAsia="Times" w:hAnsi="Times" w:cs="Times"/>
          <w:sz w:val="24"/>
          <w:szCs w:val="24"/>
        </w:rPr>
      </w:pPr>
      <w:r>
        <w:rPr>
          <w:rFonts w:ascii="Times" w:eastAsia="Times" w:hAnsi="Times" w:cs="Times"/>
          <w:sz w:val="24"/>
          <w:szCs w:val="24"/>
        </w:rPr>
        <w:t xml:space="preserve">  </w:t>
      </w:r>
    </w:p>
    <w:p w:rsidR="003032F3" w:rsidRDefault="00140E70">
      <w:pPr>
        <w:shd w:val="clear" w:color="auto" w:fill="FFFFFF"/>
        <w:spacing w:after="0" w:line="240" w:lineRule="auto"/>
        <w:ind w:left="426"/>
        <w:rPr>
          <w:rFonts w:ascii="Times" w:eastAsia="Times" w:hAnsi="Times" w:cs="Times"/>
          <w:sz w:val="24"/>
          <w:szCs w:val="24"/>
        </w:rPr>
      </w:pPr>
      <w:r>
        <w:rPr>
          <w:rFonts w:ascii="Times" w:eastAsia="Times" w:hAnsi="Times" w:cs="Times"/>
          <w:sz w:val="24"/>
          <w:szCs w:val="24"/>
        </w:rPr>
        <w:t>Hence, we strongly suggest that to serve more specific purpose at department level, as well as general purpose at university level, the survey should be designed as part of combining approach of top-down and bottom-up process.</w:t>
      </w:r>
    </w:p>
    <w:p w:rsidR="003032F3" w:rsidRDefault="003032F3">
      <w:pPr>
        <w:shd w:val="clear" w:color="auto" w:fill="FFFFFF"/>
        <w:spacing w:after="0" w:line="240" w:lineRule="auto"/>
        <w:ind w:left="426"/>
        <w:rPr>
          <w:rFonts w:ascii="Times" w:eastAsia="Times" w:hAnsi="Times" w:cs="Times"/>
          <w:sz w:val="24"/>
          <w:szCs w:val="24"/>
        </w:rPr>
      </w:pPr>
    </w:p>
    <w:p w:rsidR="003032F3" w:rsidRDefault="003032F3">
      <w:pPr>
        <w:shd w:val="clear" w:color="auto" w:fill="FFFFFF"/>
        <w:spacing w:after="0" w:line="240" w:lineRule="auto"/>
        <w:rPr>
          <w:rFonts w:ascii="Times" w:eastAsia="Times" w:hAnsi="Times" w:cs="Times"/>
          <w:sz w:val="24"/>
          <w:szCs w:val="24"/>
        </w:rPr>
      </w:pPr>
    </w:p>
    <w:p w:rsidR="003032F3" w:rsidRDefault="00140E70">
      <w:pPr>
        <w:numPr>
          <w:ilvl w:val="0"/>
          <w:numId w:val="25"/>
        </w:numPr>
        <w:pBdr>
          <w:top w:val="nil"/>
          <w:left w:val="nil"/>
          <w:bottom w:val="nil"/>
          <w:right w:val="nil"/>
          <w:between w:val="nil"/>
        </w:pBdr>
        <w:shd w:val="clear" w:color="auto" w:fill="FFFFFF"/>
        <w:spacing w:after="0" w:line="240" w:lineRule="auto"/>
        <w:rPr>
          <w:rFonts w:ascii="Times" w:eastAsia="Times" w:hAnsi="Times" w:cs="Times"/>
          <w:b/>
          <w:color w:val="000000"/>
          <w:sz w:val="24"/>
          <w:szCs w:val="24"/>
        </w:rPr>
      </w:pPr>
      <w:r>
        <w:rPr>
          <w:rFonts w:ascii="Times" w:eastAsia="Times" w:hAnsi="Times" w:cs="Times"/>
          <w:b/>
          <w:color w:val="000000"/>
          <w:sz w:val="24"/>
          <w:szCs w:val="24"/>
        </w:rPr>
        <w:t>The impact the HEInnovate p</w:t>
      </w:r>
      <w:r>
        <w:rPr>
          <w:rFonts w:ascii="Times" w:eastAsia="Times" w:hAnsi="Times" w:cs="Times"/>
          <w:b/>
          <w:color w:val="000000"/>
          <w:sz w:val="24"/>
          <w:szCs w:val="24"/>
        </w:rPr>
        <w:t>rocess for the university/department/etc.</w:t>
      </w:r>
    </w:p>
    <w:p w:rsidR="003032F3" w:rsidRDefault="003032F3">
      <w:pPr>
        <w:pBdr>
          <w:top w:val="nil"/>
          <w:left w:val="nil"/>
          <w:bottom w:val="nil"/>
          <w:right w:val="nil"/>
          <w:between w:val="nil"/>
        </w:pBdr>
        <w:shd w:val="clear" w:color="auto" w:fill="FFFFFF"/>
        <w:spacing w:after="0" w:line="240" w:lineRule="auto"/>
        <w:ind w:left="720"/>
        <w:rPr>
          <w:rFonts w:ascii="Times" w:eastAsia="Times" w:hAnsi="Times" w:cs="Times"/>
          <w:color w:val="000000"/>
          <w:sz w:val="24"/>
          <w:szCs w:val="24"/>
        </w:rPr>
      </w:pPr>
    </w:p>
    <w:p w:rsidR="003032F3" w:rsidRDefault="00140E70">
      <w:pPr>
        <w:shd w:val="clear" w:color="auto" w:fill="FFFFFF"/>
        <w:spacing w:after="0" w:line="240" w:lineRule="auto"/>
        <w:ind w:left="426"/>
        <w:rPr>
          <w:rFonts w:ascii="Times" w:eastAsia="Times" w:hAnsi="Times" w:cs="Times"/>
          <w:sz w:val="24"/>
          <w:szCs w:val="24"/>
        </w:rPr>
      </w:pPr>
      <w:r>
        <w:rPr>
          <w:rFonts w:ascii="Times" w:eastAsia="Times" w:hAnsi="Times" w:cs="Times"/>
          <w:sz w:val="24"/>
          <w:szCs w:val="24"/>
        </w:rPr>
        <w:t>At the university level the HEInnovate has influenced the decision to change the structure of organization, and the governance approaches.  The significant changes are not only at the Rectorate, but also at Direct</w:t>
      </w:r>
      <w:r>
        <w:rPr>
          <w:rFonts w:ascii="Times" w:eastAsia="Times" w:hAnsi="Times" w:cs="Times"/>
          <w:sz w:val="24"/>
          <w:szCs w:val="24"/>
        </w:rPr>
        <w:t>orate, and Sub-Directorate (Division) Levels. The structural changes could secure university budget to allocate for the transformation.</w:t>
      </w:r>
    </w:p>
    <w:p w:rsidR="003032F3" w:rsidRDefault="003032F3">
      <w:pPr>
        <w:shd w:val="clear" w:color="auto" w:fill="FFFFFF"/>
        <w:spacing w:after="0" w:line="240" w:lineRule="auto"/>
        <w:ind w:left="426"/>
        <w:rPr>
          <w:rFonts w:ascii="Times" w:eastAsia="Times" w:hAnsi="Times" w:cs="Times"/>
          <w:sz w:val="24"/>
          <w:szCs w:val="24"/>
        </w:rPr>
      </w:pPr>
    </w:p>
    <w:p w:rsidR="003032F3" w:rsidRDefault="00140E70">
      <w:pPr>
        <w:shd w:val="clear" w:color="auto" w:fill="FFFFFF"/>
        <w:spacing w:after="0" w:line="240" w:lineRule="auto"/>
        <w:ind w:left="426"/>
        <w:rPr>
          <w:rFonts w:ascii="Times" w:eastAsia="Times" w:hAnsi="Times" w:cs="Times"/>
          <w:sz w:val="24"/>
          <w:szCs w:val="24"/>
        </w:rPr>
      </w:pPr>
      <w:r>
        <w:rPr>
          <w:rFonts w:ascii="Times" w:eastAsia="Times" w:hAnsi="Times" w:cs="Times"/>
          <w:sz w:val="24"/>
          <w:szCs w:val="24"/>
        </w:rPr>
        <w:t>Specific for entrepreneurial aspect, at least EUR 58,000 internal budget has been allocated to the Directorate level fo</w:t>
      </w:r>
      <w:r>
        <w:rPr>
          <w:rFonts w:ascii="Times" w:eastAsia="Times" w:hAnsi="Times" w:cs="Times"/>
          <w:sz w:val="24"/>
          <w:szCs w:val="24"/>
        </w:rPr>
        <w:t>r preparing and supporting entrepreneurial activities. The impact to this support could be measured by external budget from government and industry at about three time of the investment. Even. the collaboration activity with the government for example, has</w:t>
      </w:r>
      <w:r>
        <w:rPr>
          <w:rFonts w:ascii="Times" w:eastAsia="Times" w:hAnsi="Times" w:cs="Times"/>
          <w:sz w:val="24"/>
          <w:szCs w:val="24"/>
        </w:rPr>
        <w:t xml:space="preserve"> attracted grants of about EUR 232,129.</w:t>
      </w:r>
    </w:p>
    <w:p w:rsidR="003032F3" w:rsidRDefault="00140E70">
      <w:pPr>
        <w:shd w:val="clear" w:color="auto" w:fill="FFFFFF"/>
        <w:spacing w:after="0" w:line="240" w:lineRule="auto"/>
        <w:ind w:left="426"/>
        <w:rPr>
          <w:rFonts w:ascii="Times" w:eastAsia="Times" w:hAnsi="Times" w:cs="Times"/>
          <w:sz w:val="24"/>
          <w:szCs w:val="24"/>
        </w:rPr>
      </w:pPr>
      <w:r>
        <w:rPr>
          <w:rFonts w:ascii="Times" w:eastAsia="Times" w:hAnsi="Times" w:cs="Times"/>
          <w:sz w:val="24"/>
          <w:szCs w:val="24"/>
        </w:rPr>
        <w:t>The grants have been distributed to the start-up from department level. The grants allocation has been also implemented with a competitive process that able to attract about 500 inventors in 150 start-up candidacies.</w:t>
      </w:r>
    </w:p>
    <w:p w:rsidR="003032F3" w:rsidRDefault="003032F3">
      <w:pPr>
        <w:shd w:val="clear" w:color="auto" w:fill="FFFFFF"/>
        <w:spacing w:after="0" w:line="240" w:lineRule="auto"/>
        <w:ind w:left="426"/>
        <w:rPr>
          <w:rFonts w:ascii="Times" w:eastAsia="Times" w:hAnsi="Times" w:cs="Times"/>
          <w:sz w:val="24"/>
          <w:szCs w:val="24"/>
        </w:rPr>
      </w:pPr>
    </w:p>
    <w:p w:rsidR="003032F3" w:rsidRDefault="00140E70">
      <w:pPr>
        <w:shd w:val="clear" w:color="auto" w:fill="FFFFFF"/>
        <w:spacing w:after="0" w:line="240" w:lineRule="auto"/>
        <w:rPr>
          <w:rFonts w:ascii="Times" w:eastAsia="Times" w:hAnsi="Times" w:cs="Times"/>
          <w:b/>
          <w:sz w:val="24"/>
          <w:szCs w:val="24"/>
        </w:rPr>
      </w:pPr>
      <w:r>
        <w:rPr>
          <w:rFonts w:ascii="Times" w:eastAsia="Times" w:hAnsi="Times" w:cs="Times"/>
          <w:b/>
          <w:sz w:val="24"/>
          <w:szCs w:val="24"/>
        </w:rPr>
        <w:t>3a. Identify and comment on elements included in the University/Department Action Plan which were</w:t>
      </w:r>
    </w:p>
    <w:p w:rsidR="003032F3" w:rsidRDefault="00140E70">
      <w:pPr>
        <w:shd w:val="clear" w:color="auto" w:fill="FFFFFF"/>
        <w:spacing w:after="0" w:line="240" w:lineRule="auto"/>
        <w:rPr>
          <w:rFonts w:ascii="Times" w:eastAsia="Times" w:hAnsi="Times" w:cs="Times"/>
          <w:b/>
          <w:sz w:val="24"/>
          <w:szCs w:val="24"/>
        </w:rPr>
      </w:pPr>
      <w:r>
        <w:rPr>
          <w:rFonts w:ascii="Times" w:eastAsia="Times" w:hAnsi="Times" w:cs="Times"/>
          <w:b/>
          <w:sz w:val="24"/>
          <w:szCs w:val="24"/>
        </w:rPr>
        <w:t xml:space="preserve">      influenced by insights from the HEInnovate process.</w:t>
      </w:r>
    </w:p>
    <w:p w:rsidR="003032F3" w:rsidRDefault="00140E70">
      <w:pPr>
        <w:pBdr>
          <w:top w:val="nil"/>
          <w:left w:val="nil"/>
          <w:bottom w:val="nil"/>
          <w:right w:val="nil"/>
          <w:between w:val="nil"/>
        </w:pBdr>
        <w:shd w:val="clear" w:color="auto" w:fill="FFFFFF"/>
        <w:spacing w:after="0" w:line="240" w:lineRule="auto"/>
        <w:ind w:left="851"/>
        <w:rPr>
          <w:rFonts w:ascii="Times" w:eastAsia="Times" w:hAnsi="Times" w:cs="Times"/>
          <w:color w:val="000000"/>
          <w:sz w:val="24"/>
          <w:szCs w:val="24"/>
        </w:rPr>
      </w:pPr>
      <w:r>
        <w:rPr>
          <w:rFonts w:ascii="Times" w:eastAsia="Times" w:hAnsi="Times" w:cs="Times"/>
          <w:color w:val="000000"/>
          <w:sz w:val="24"/>
          <w:szCs w:val="24"/>
        </w:rPr>
        <w:lastRenderedPageBreak/>
        <w:t xml:space="preserve"> </w:t>
      </w: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 xml:space="preserve">The ideas and objective and experiences from HEInnovate process have been included in The Foundation’s Strategic Direction 2018-2020, and the University Strategic Planning 2018-2022. The document is a part of alignment process with the reference of </w:t>
      </w:r>
      <w:r w:rsidR="00CD5094">
        <w:rPr>
          <w:rFonts w:ascii="Times" w:eastAsia="Times" w:hAnsi="Times" w:cs="Times"/>
          <w:color w:val="000000"/>
          <w:sz w:val="24"/>
          <w:szCs w:val="24"/>
        </w:rPr>
        <w:t>THE UNIVERSITY</w:t>
      </w:r>
      <w:r>
        <w:rPr>
          <w:rFonts w:ascii="Times" w:eastAsia="Times" w:hAnsi="Times" w:cs="Times"/>
          <w:color w:val="000000"/>
          <w:sz w:val="24"/>
          <w:szCs w:val="24"/>
        </w:rPr>
        <w:t>’s M</w:t>
      </w:r>
      <w:r>
        <w:rPr>
          <w:rFonts w:ascii="Times" w:eastAsia="Times" w:hAnsi="Times" w:cs="Times"/>
          <w:color w:val="000000"/>
          <w:sz w:val="24"/>
          <w:szCs w:val="24"/>
        </w:rPr>
        <w:t xml:space="preserve">aster Plan 2008-2038. The insight from HEInnovate process is one of the influencing factors of the Strategic Planning that should accommodate the dynamic and trend of education ecosystems.  </w:t>
      </w:r>
    </w:p>
    <w:p w:rsidR="003032F3" w:rsidRDefault="003032F3">
      <w:pPr>
        <w:pBdr>
          <w:top w:val="nil"/>
          <w:left w:val="nil"/>
          <w:bottom w:val="nil"/>
          <w:right w:val="nil"/>
          <w:between w:val="nil"/>
        </w:pBdr>
        <w:shd w:val="clear" w:color="auto" w:fill="FFFFFF"/>
        <w:spacing w:after="0" w:line="240" w:lineRule="auto"/>
        <w:ind w:left="851"/>
        <w:rPr>
          <w:rFonts w:ascii="Times" w:eastAsia="Times" w:hAnsi="Times" w:cs="Times"/>
          <w:color w:val="000000"/>
          <w:sz w:val="24"/>
          <w:szCs w:val="24"/>
        </w:rPr>
      </w:pPr>
    </w:p>
    <w:p w:rsidR="003032F3" w:rsidRDefault="00140E70">
      <w:pPr>
        <w:shd w:val="clear" w:color="auto" w:fill="FFFFFF"/>
        <w:spacing w:after="0" w:line="240" w:lineRule="auto"/>
        <w:rPr>
          <w:rFonts w:ascii="Times" w:eastAsia="Times" w:hAnsi="Times" w:cs="Times"/>
          <w:b/>
          <w:sz w:val="24"/>
          <w:szCs w:val="24"/>
        </w:rPr>
      </w:pPr>
      <w:r>
        <w:rPr>
          <w:rFonts w:ascii="Times" w:eastAsia="Times" w:hAnsi="Times" w:cs="Times"/>
          <w:b/>
          <w:sz w:val="24"/>
          <w:szCs w:val="24"/>
        </w:rPr>
        <w:t>3b. Whether the university/Department’s orientation has been inf</w:t>
      </w:r>
      <w:r>
        <w:rPr>
          <w:rFonts w:ascii="Times" w:eastAsia="Times" w:hAnsi="Times" w:cs="Times"/>
          <w:b/>
          <w:sz w:val="24"/>
          <w:szCs w:val="24"/>
        </w:rPr>
        <w:t>luenced by using the HEInnovate</w:t>
      </w:r>
    </w:p>
    <w:p w:rsidR="003032F3" w:rsidRDefault="00140E70">
      <w:pPr>
        <w:shd w:val="clear" w:color="auto" w:fill="FFFFFF"/>
        <w:spacing w:after="0" w:line="240" w:lineRule="auto"/>
        <w:rPr>
          <w:rFonts w:ascii="Times" w:eastAsia="Times" w:hAnsi="Times" w:cs="Times"/>
          <w:b/>
          <w:sz w:val="24"/>
          <w:szCs w:val="24"/>
        </w:rPr>
      </w:pPr>
      <w:r>
        <w:rPr>
          <w:rFonts w:ascii="Times" w:eastAsia="Times" w:hAnsi="Times" w:cs="Times"/>
          <w:b/>
          <w:sz w:val="24"/>
          <w:szCs w:val="24"/>
        </w:rPr>
        <w:t xml:space="preserve">      process.</w:t>
      </w:r>
    </w:p>
    <w:p w:rsidR="003032F3" w:rsidRDefault="00140E70">
      <w:pPr>
        <w:pBdr>
          <w:top w:val="nil"/>
          <w:left w:val="nil"/>
          <w:bottom w:val="nil"/>
          <w:right w:val="nil"/>
          <w:between w:val="nil"/>
        </w:pBdr>
        <w:shd w:val="clear" w:color="auto" w:fill="FFFFFF"/>
        <w:spacing w:after="0" w:line="240" w:lineRule="auto"/>
        <w:ind w:left="851"/>
        <w:rPr>
          <w:rFonts w:ascii="Times" w:eastAsia="Times" w:hAnsi="Times" w:cs="Times"/>
          <w:b/>
          <w:color w:val="000000"/>
          <w:sz w:val="24"/>
          <w:szCs w:val="24"/>
        </w:rPr>
      </w:pPr>
      <w:r>
        <w:rPr>
          <w:rFonts w:ascii="Times" w:eastAsia="Times" w:hAnsi="Times" w:cs="Times"/>
          <w:b/>
          <w:color w:val="000000"/>
          <w:sz w:val="24"/>
          <w:szCs w:val="24"/>
        </w:rPr>
        <w:t xml:space="preserve"> </w:t>
      </w: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 xml:space="preserve">The most influenced orientation is the transformative process of </w:t>
      </w:r>
      <w:r w:rsidR="00CD5094">
        <w:rPr>
          <w:rFonts w:ascii="Times" w:eastAsia="Times" w:hAnsi="Times" w:cs="Times"/>
          <w:color w:val="000000"/>
          <w:sz w:val="24"/>
          <w:szCs w:val="24"/>
        </w:rPr>
        <w:t>THE UNIVERSITY</w:t>
      </w:r>
      <w:r>
        <w:rPr>
          <w:rFonts w:ascii="Times" w:eastAsia="Times" w:hAnsi="Times" w:cs="Times"/>
          <w:color w:val="000000"/>
          <w:sz w:val="24"/>
          <w:szCs w:val="24"/>
        </w:rPr>
        <w:t xml:space="preserve"> from previously aims to Teaching and Research University to the next level of Entrepreneurial University.</w:t>
      </w:r>
    </w:p>
    <w:p w:rsidR="003032F3" w:rsidRDefault="003032F3">
      <w:pPr>
        <w:pBdr>
          <w:top w:val="nil"/>
          <w:left w:val="nil"/>
          <w:bottom w:val="nil"/>
          <w:right w:val="nil"/>
          <w:between w:val="nil"/>
        </w:pBdr>
        <w:shd w:val="clear" w:color="auto" w:fill="FFFFFF"/>
        <w:spacing w:after="0" w:line="240" w:lineRule="auto"/>
        <w:ind w:left="851"/>
        <w:rPr>
          <w:rFonts w:ascii="Times" w:eastAsia="Times" w:hAnsi="Times" w:cs="Times"/>
          <w:color w:val="0070C0"/>
          <w:sz w:val="24"/>
          <w:szCs w:val="24"/>
        </w:rPr>
      </w:pPr>
    </w:p>
    <w:p w:rsidR="003032F3" w:rsidRDefault="00140E70">
      <w:pPr>
        <w:shd w:val="clear" w:color="auto" w:fill="FFFFFF"/>
        <w:spacing w:after="0" w:line="240" w:lineRule="auto"/>
        <w:rPr>
          <w:rFonts w:ascii="Times" w:eastAsia="Times" w:hAnsi="Times" w:cs="Times"/>
          <w:b/>
          <w:color w:val="222222"/>
          <w:sz w:val="24"/>
          <w:szCs w:val="24"/>
        </w:rPr>
      </w:pPr>
      <w:r>
        <w:rPr>
          <w:rFonts w:ascii="Times" w:eastAsia="Times" w:hAnsi="Times" w:cs="Times"/>
          <w:b/>
          <w:color w:val="222222"/>
          <w:sz w:val="24"/>
          <w:szCs w:val="24"/>
        </w:rPr>
        <w:t>3c. Comment on whether you feel</w:t>
      </w:r>
      <w:r>
        <w:rPr>
          <w:rFonts w:ascii="Times" w:eastAsia="Times" w:hAnsi="Times" w:cs="Times"/>
          <w:b/>
          <w:color w:val="222222"/>
          <w:sz w:val="24"/>
          <w:szCs w:val="24"/>
        </w:rPr>
        <w:t xml:space="preserve"> that the HEInnovate process could be included as part of the university/department’s ongoing practice, and if so how?</w:t>
      </w:r>
    </w:p>
    <w:p w:rsidR="003032F3" w:rsidRDefault="003032F3">
      <w:pPr>
        <w:pBdr>
          <w:top w:val="nil"/>
          <w:left w:val="nil"/>
          <w:bottom w:val="nil"/>
          <w:right w:val="nil"/>
          <w:between w:val="nil"/>
        </w:pBdr>
        <w:shd w:val="clear" w:color="auto" w:fill="FFFFFF"/>
        <w:spacing w:after="0" w:line="240" w:lineRule="auto"/>
        <w:ind w:left="851"/>
        <w:rPr>
          <w:rFonts w:ascii="Times" w:eastAsia="Times" w:hAnsi="Times" w:cs="Times"/>
          <w:color w:val="0070C0"/>
          <w:sz w:val="24"/>
          <w:szCs w:val="24"/>
        </w:rPr>
      </w:pP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 xml:space="preserve">HEInnovate is one of the essential instruments for the Growth Hub to develop the entrepreneurial development among study program in </w:t>
      </w:r>
      <w:r w:rsidR="00CD5094">
        <w:rPr>
          <w:rFonts w:ascii="Times" w:eastAsia="Times" w:hAnsi="Times" w:cs="Times"/>
          <w:color w:val="000000"/>
          <w:sz w:val="24"/>
          <w:szCs w:val="24"/>
        </w:rPr>
        <w:t>THE UNIVERSITY</w:t>
      </w:r>
      <w:r>
        <w:rPr>
          <w:rFonts w:ascii="Times" w:eastAsia="Times" w:hAnsi="Times" w:cs="Times"/>
          <w:color w:val="000000"/>
          <w:sz w:val="24"/>
          <w:szCs w:val="24"/>
        </w:rPr>
        <w:t>. In Year 2020, we create an Entrepreneurial Learning Outcome (ELO) Assessment for each of our study programs, and HEInno</w:t>
      </w:r>
      <w:r>
        <w:rPr>
          <w:rFonts w:ascii="Times" w:eastAsia="Times" w:hAnsi="Times" w:cs="Times"/>
          <w:color w:val="000000"/>
          <w:sz w:val="24"/>
          <w:szCs w:val="24"/>
        </w:rPr>
        <w:t xml:space="preserve">vate method is really match with the needs of entrepreneurial development in </w:t>
      </w:r>
      <w:r w:rsidR="00CD5094">
        <w:rPr>
          <w:rFonts w:ascii="Times" w:eastAsia="Times" w:hAnsi="Times" w:cs="Times"/>
          <w:color w:val="000000"/>
          <w:sz w:val="24"/>
          <w:szCs w:val="24"/>
        </w:rPr>
        <w:t>THE UNIVERSITY</w:t>
      </w:r>
      <w:r>
        <w:rPr>
          <w:rFonts w:ascii="Times" w:eastAsia="Times" w:hAnsi="Times" w:cs="Times"/>
          <w:color w:val="000000"/>
          <w:sz w:val="24"/>
          <w:szCs w:val="24"/>
        </w:rPr>
        <w:t xml:space="preserve">. </w:t>
      </w:r>
    </w:p>
    <w:p w:rsidR="003032F3" w:rsidRDefault="003032F3">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p>
    <w:p w:rsidR="003032F3" w:rsidRDefault="00140E70">
      <w:pPr>
        <w:pBdr>
          <w:top w:val="nil"/>
          <w:left w:val="nil"/>
          <w:bottom w:val="nil"/>
          <w:right w:val="nil"/>
          <w:between w:val="nil"/>
        </w:pBdr>
        <w:shd w:val="clear" w:color="auto" w:fill="FFFFFF"/>
        <w:spacing w:after="0" w:line="240" w:lineRule="auto"/>
        <w:ind w:left="426"/>
        <w:rPr>
          <w:rFonts w:ascii="Times" w:eastAsia="Times" w:hAnsi="Times" w:cs="Times"/>
          <w:color w:val="000000"/>
          <w:sz w:val="24"/>
          <w:szCs w:val="24"/>
        </w:rPr>
      </w:pPr>
      <w:r>
        <w:rPr>
          <w:rFonts w:ascii="Times" w:eastAsia="Times" w:hAnsi="Times" w:cs="Times"/>
          <w:color w:val="000000"/>
          <w:sz w:val="24"/>
          <w:szCs w:val="24"/>
        </w:rPr>
        <w:t>Moreover, currently the HEInnovate become one of the requirements for the University Grant for Entrepreneurial Transformation.</w:t>
      </w:r>
    </w:p>
    <w:p w:rsidR="003032F3" w:rsidRDefault="003032F3">
      <w:pPr>
        <w:shd w:val="clear" w:color="auto" w:fill="FFFFFF"/>
        <w:spacing w:after="0" w:line="240" w:lineRule="auto"/>
        <w:rPr>
          <w:rFonts w:ascii="Times" w:eastAsia="Times" w:hAnsi="Times" w:cs="Times"/>
          <w:color w:val="222222"/>
          <w:sz w:val="24"/>
          <w:szCs w:val="24"/>
        </w:rPr>
      </w:pPr>
    </w:p>
    <w:p w:rsidR="003032F3" w:rsidRDefault="003032F3">
      <w:pPr>
        <w:rPr>
          <w:rFonts w:ascii="Times" w:eastAsia="Times" w:hAnsi="Times" w:cs="Times"/>
          <w:b/>
          <w:sz w:val="24"/>
          <w:szCs w:val="24"/>
        </w:rPr>
      </w:pPr>
    </w:p>
    <w:p w:rsidR="003032F3" w:rsidRDefault="003032F3">
      <w:pPr>
        <w:rPr>
          <w:rFonts w:ascii="Times" w:eastAsia="Times" w:hAnsi="Times" w:cs="Times"/>
          <w:b/>
          <w:sz w:val="24"/>
          <w:szCs w:val="24"/>
        </w:rPr>
      </w:pPr>
    </w:p>
    <w:p w:rsidR="003032F3" w:rsidRDefault="003032F3">
      <w:pPr>
        <w:rPr>
          <w:rFonts w:ascii="Times" w:eastAsia="Times" w:hAnsi="Times" w:cs="Times"/>
          <w:b/>
          <w:sz w:val="24"/>
          <w:szCs w:val="24"/>
        </w:rPr>
      </w:pPr>
    </w:p>
    <w:p w:rsidR="003032F3" w:rsidRDefault="003032F3">
      <w:pPr>
        <w:rPr>
          <w:rFonts w:ascii="Times" w:eastAsia="Times" w:hAnsi="Times" w:cs="Times"/>
          <w:b/>
          <w:sz w:val="24"/>
          <w:szCs w:val="24"/>
        </w:rPr>
      </w:pPr>
    </w:p>
    <w:p w:rsidR="003032F3" w:rsidRDefault="003032F3">
      <w:pPr>
        <w:rPr>
          <w:rFonts w:ascii="Times" w:eastAsia="Times" w:hAnsi="Times" w:cs="Times"/>
          <w:b/>
          <w:sz w:val="24"/>
          <w:szCs w:val="24"/>
        </w:rPr>
      </w:pPr>
    </w:p>
    <w:p w:rsidR="003032F3" w:rsidRDefault="00140E70">
      <w:pPr>
        <w:rPr>
          <w:rFonts w:ascii="Times" w:eastAsia="Times" w:hAnsi="Times" w:cs="Times"/>
          <w:b/>
          <w:sz w:val="24"/>
          <w:szCs w:val="24"/>
        </w:rPr>
      </w:pPr>
      <w:r>
        <w:rPr>
          <w:rFonts w:ascii="Times" w:eastAsia="Times" w:hAnsi="Times" w:cs="Times"/>
          <w:b/>
          <w:sz w:val="24"/>
          <w:szCs w:val="24"/>
        </w:rPr>
        <w:t>Section 3:</w:t>
      </w:r>
      <w:r>
        <w:rPr>
          <w:rFonts w:ascii="Times" w:eastAsia="Times" w:hAnsi="Times" w:cs="Times"/>
          <w:b/>
          <w:sz w:val="24"/>
          <w:szCs w:val="24"/>
        </w:rPr>
        <w:tab/>
      </w:r>
      <w:r>
        <w:rPr>
          <w:rFonts w:ascii="Times" w:eastAsia="Times" w:hAnsi="Times" w:cs="Times"/>
          <w:b/>
          <w:sz w:val="24"/>
          <w:szCs w:val="24"/>
        </w:rPr>
        <w:t>Action Planning Objectives identified through HEInnovate</w:t>
      </w:r>
    </w:p>
    <w:p w:rsidR="003032F3" w:rsidRDefault="00140E70">
      <w:pPr>
        <w:rPr>
          <w:rFonts w:ascii="Times" w:eastAsia="Times" w:hAnsi="Times" w:cs="Times"/>
          <w:b/>
        </w:rPr>
      </w:pPr>
      <w:r>
        <w:rPr>
          <w:rFonts w:ascii="Times" w:eastAsia="Times" w:hAnsi="Times" w:cs="Times"/>
          <w:b/>
        </w:rPr>
        <w:t>Action Planning Elements identified through HEInnovate</w:t>
      </w:r>
    </w:p>
    <w:p w:rsidR="003032F3" w:rsidRDefault="00140E70">
      <w:pPr>
        <w:rPr>
          <w:rFonts w:ascii="Times" w:eastAsia="Times" w:hAnsi="Times" w:cs="Times"/>
        </w:rPr>
      </w:pPr>
      <w:r>
        <w:rPr>
          <w:rFonts w:ascii="Times" w:eastAsia="Times" w:hAnsi="Times" w:cs="Times"/>
        </w:rPr>
        <w:t xml:space="preserve">The following table outlines the tasks / activities / projects which </w:t>
      </w:r>
      <w:r w:rsidR="00CD5094">
        <w:rPr>
          <w:rFonts w:ascii="Times" w:eastAsia="Times" w:hAnsi="Times" w:cs="Times"/>
        </w:rPr>
        <w:t>THE UNIVERSITY</w:t>
      </w:r>
      <w:r>
        <w:rPr>
          <w:rFonts w:ascii="Times" w:eastAsia="Times" w:hAnsi="Times" w:cs="Times"/>
        </w:rPr>
        <w:t xml:space="preserve"> – </w:t>
      </w:r>
      <w:r w:rsidR="00CD5094">
        <w:rPr>
          <w:rFonts w:ascii="Times" w:eastAsia="Times" w:hAnsi="Times" w:cs="Times"/>
        </w:rPr>
        <w:t>THE UNIVERSITY</w:t>
      </w:r>
      <w:r>
        <w:rPr>
          <w:rFonts w:ascii="Times" w:eastAsia="Times" w:hAnsi="Times" w:cs="Times"/>
        </w:rPr>
        <w:t>’s GITA project team have identified and a</w:t>
      </w:r>
      <w:r>
        <w:rPr>
          <w:rFonts w:ascii="Times" w:eastAsia="Times" w:hAnsi="Times" w:cs="Times"/>
        </w:rPr>
        <w:t>re implementing as part of the GITA process to facilitate the development of an entrepreneurial orientation within the university.</w:t>
      </w:r>
    </w:p>
    <w:p w:rsidR="003032F3" w:rsidRDefault="00140E70">
      <w:pPr>
        <w:rPr>
          <w:rFonts w:ascii="Times" w:eastAsia="Times" w:hAnsi="Times" w:cs="Times"/>
        </w:rPr>
      </w:pPr>
      <w:r>
        <w:rPr>
          <w:rFonts w:ascii="Times" w:eastAsia="Times" w:hAnsi="Times" w:cs="Times"/>
        </w:rPr>
        <w:t>The analysis of each dimension, when considered by the university project team identifies a task / activity / project for imp</w:t>
      </w:r>
      <w:r>
        <w:rPr>
          <w:rFonts w:ascii="Times" w:eastAsia="Times" w:hAnsi="Times" w:cs="Times"/>
        </w:rPr>
        <w:t>lementation. Target dates, responsibilities and achievement criteria are required to complete the process.</w:t>
      </w:r>
    </w:p>
    <w:tbl>
      <w:tblPr>
        <w:tblStyle w:val="a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095"/>
        <w:gridCol w:w="1701"/>
      </w:tblGrid>
      <w:tr w:rsidR="003032F3">
        <w:tc>
          <w:tcPr>
            <w:tcW w:w="2405" w:type="dxa"/>
          </w:tcPr>
          <w:p w:rsidR="003032F3" w:rsidRDefault="00140E70">
            <w:pPr>
              <w:rPr>
                <w:rFonts w:ascii="Times" w:eastAsia="Times" w:hAnsi="Times" w:cs="Times"/>
                <w:b/>
                <w:sz w:val="24"/>
                <w:szCs w:val="24"/>
              </w:rPr>
            </w:pPr>
            <w:r>
              <w:rPr>
                <w:rFonts w:ascii="Times" w:eastAsia="Times" w:hAnsi="Times" w:cs="Times"/>
                <w:b/>
                <w:sz w:val="24"/>
                <w:szCs w:val="24"/>
              </w:rPr>
              <w:t>Dimension</w:t>
            </w:r>
          </w:p>
        </w:tc>
        <w:tc>
          <w:tcPr>
            <w:tcW w:w="6095" w:type="dxa"/>
          </w:tcPr>
          <w:p w:rsidR="003032F3" w:rsidRDefault="00140E70">
            <w:pPr>
              <w:rPr>
                <w:rFonts w:ascii="Times" w:eastAsia="Times" w:hAnsi="Times" w:cs="Times"/>
                <w:b/>
                <w:sz w:val="24"/>
                <w:szCs w:val="24"/>
              </w:rPr>
            </w:pPr>
            <w:bookmarkStart w:id="1" w:name="_gjdgxs" w:colFirst="0" w:colLast="0"/>
            <w:bookmarkEnd w:id="1"/>
            <w:r>
              <w:rPr>
                <w:rFonts w:ascii="Times" w:eastAsia="Times" w:hAnsi="Times" w:cs="Times"/>
                <w:b/>
                <w:sz w:val="24"/>
                <w:szCs w:val="24"/>
              </w:rPr>
              <w:t>Action Plan Objective</w:t>
            </w:r>
          </w:p>
        </w:tc>
        <w:tc>
          <w:tcPr>
            <w:tcW w:w="1701" w:type="dxa"/>
          </w:tcPr>
          <w:p w:rsidR="003032F3" w:rsidRDefault="00140E70">
            <w:pPr>
              <w:jc w:val="center"/>
              <w:rPr>
                <w:rFonts w:ascii="Times" w:eastAsia="Times" w:hAnsi="Times" w:cs="Times"/>
                <w:b/>
                <w:sz w:val="24"/>
                <w:szCs w:val="24"/>
              </w:rPr>
            </w:pPr>
            <w:r>
              <w:rPr>
                <w:rFonts w:ascii="Times" w:eastAsia="Times" w:hAnsi="Times" w:cs="Times"/>
                <w:b/>
                <w:sz w:val="24"/>
                <w:szCs w:val="24"/>
              </w:rPr>
              <w:t>Target Completion Date</w:t>
            </w:r>
          </w:p>
        </w:tc>
      </w:tr>
      <w:tr w:rsidR="003032F3">
        <w:tc>
          <w:tcPr>
            <w:tcW w:w="2405" w:type="dxa"/>
          </w:tcPr>
          <w:p w:rsidR="003032F3" w:rsidRDefault="00140E70">
            <w:pPr>
              <w:rPr>
                <w:rFonts w:ascii="Times" w:eastAsia="Times" w:hAnsi="Times" w:cs="Times"/>
                <w:b/>
                <w:sz w:val="20"/>
                <w:szCs w:val="20"/>
              </w:rPr>
            </w:pPr>
            <w:r>
              <w:rPr>
                <w:rFonts w:ascii="Times" w:eastAsia="Times" w:hAnsi="Times" w:cs="Times"/>
                <w:b/>
                <w:sz w:val="20"/>
                <w:szCs w:val="20"/>
              </w:rPr>
              <w:lastRenderedPageBreak/>
              <w:t>Dimension 1: Leadership and Governance</w:t>
            </w:r>
          </w:p>
        </w:tc>
        <w:tc>
          <w:tcPr>
            <w:tcW w:w="6095" w:type="dxa"/>
          </w:tcPr>
          <w:p w:rsidR="003032F3" w:rsidRDefault="00140E70">
            <w:pPr>
              <w:numPr>
                <w:ilvl w:val="0"/>
                <w:numId w:val="2"/>
              </w:numPr>
              <w:pBdr>
                <w:top w:val="nil"/>
                <w:left w:val="nil"/>
                <w:bottom w:val="nil"/>
                <w:right w:val="nil"/>
                <w:between w:val="nil"/>
              </w:pBdr>
              <w:spacing w:after="160" w:line="259" w:lineRule="auto"/>
              <w:rPr>
                <w:rFonts w:ascii="Times" w:eastAsia="Times" w:hAnsi="Times" w:cs="Times"/>
              </w:rPr>
            </w:pPr>
            <w:r>
              <w:rPr>
                <w:rFonts w:ascii="Times" w:eastAsia="Times" w:hAnsi="Times" w:cs="Times"/>
                <w:color w:val="000000"/>
              </w:rPr>
              <w:t>Continue to promote the entrepreneurial agenda and support initiatives to embed an entrepreneurial mind set and skill set throughout the university.</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
              </w:numPr>
              <w:pBdr>
                <w:top w:val="nil"/>
                <w:left w:val="nil"/>
                <w:bottom w:val="nil"/>
                <w:right w:val="nil"/>
                <w:between w:val="nil"/>
              </w:pBdr>
              <w:spacing w:after="160" w:line="259" w:lineRule="auto"/>
              <w:rPr>
                <w:rFonts w:ascii="Times" w:eastAsia="Times" w:hAnsi="Times" w:cs="Times"/>
              </w:rPr>
            </w:pPr>
            <w:r>
              <w:rPr>
                <w:rFonts w:ascii="Times" w:eastAsia="Times" w:hAnsi="Times" w:cs="Times"/>
                <w:color w:val="000000"/>
              </w:rPr>
              <w:t xml:space="preserve">A </w:t>
            </w:r>
            <w:proofErr w:type="spellStart"/>
            <w:r>
              <w:rPr>
                <w:rFonts w:ascii="Times" w:eastAsia="Times" w:hAnsi="Times" w:cs="Times"/>
                <w:color w:val="000000"/>
              </w:rPr>
              <w:t>co-ordinated</w:t>
            </w:r>
            <w:proofErr w:type="spellEnd"/>
            <w:r>
              <w:rPr>
                <w:rFonts w:ascii="Times" w:eastAsia="Times" w:hAnsi="Times" w:cs="Times"/>
                <w:color w:val="000000"/>
              </w:rPr>
              <w:t xml:space="preserve"> communications project to raise the awareness of the range and extent of entrepreneurial </w:t>
            </w:r>
            <w:r>
              <w:rPr>
                <w:rFonts w:ascii="Times" w:eastAsia="Times" w:hAnsi="Times" w:cs="Times"/>
                <w:color w:val="000000"/>
              </w:rPr>
              <w:t>activities among respondents across the university faculties and among external stakeholders.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
              </w:numPr>
              <w:pBdr>
                <w:top w:val="nil"/>
                <w:left w:val="nil"/>
                <w:bottom w:val="nil"/>
                <w:right w:val="nil"/>
                <w:between w:val="nil"/>
              </w:pBdr>
              <w:spacing w:after="160" w:line="259" w:lineRule="auto"/>
              <w:rPr>
                <w:rFonts w:ascii="Times" w:eastAsia="Times" w:hAnsi="Times" w:cs="Times"/>
              </w:rPr>
            </w:pPr>
            <w:r>
              <w:rPr>
                <w:rFonts w:ascii="Times" w:eastAsia="Times" w:hAnsi="Times" w:cs="Times"/>
                <w:color w:val="000000"/>
              </w:rPr>
              <w:t>Promote the Growth Hub and incubator unit across the university and promote collaboration with alumni and external stakeholders.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
              </w:numPr>
              <w:pBdr>
                <w:top w:val="nil"/>
                <w:left w:val="nil"/>
                <w:bottom w:val="nil"/>
                <w:right w:val="nil"/>
                <w:between w:val="nil"/>
              </w:pBdr>
              <w:spacing w:after="160" w:line="259" w:lineRule="auto"/>
              <w:rPr>
                <w:rFonts w:ascii="Times" w:eastAsia="Times" w:hAnsi="Times" w:cs="Times"/>
              </w:rPr>
            </w:pPr>
            <w:r>
              <w:rPr>
                <w:rFonts w:ascii="Times" w:eastAsia="Times" w:hAnsi="Times" w:cs="Times"/>
                <w:color w:val="000000"/>
              </w:rPr>
              <w:t xml:space="preserve">Develop and implement an ongoing review process and guideline to generate responses to the disclosed gaps in the HEInnovate analysis.     </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
              </w:numPr>
              <w:pBdr>
                <w:top w:val="nil"/>
                <w:left w:val="nil"/>
                <w:bottom w:val="nil"/>
                <w:right w:val="nil"/>
                <w:between w:val="nil"/>
              </w:pBdr>
              <w:spacing w:after="160" w:line="259" w:lineRule="auto"/>
              <w:rPr>
                <w:rFonts w:ascii="Times" w:eastAsia="Times" w:hAnsi="Times" w:cs="Times"/>
              </w:rPr>
            </w:pPr>
            <w:r>
              <w:rPr>
                <w:rFonts w:ascii="Times" w:eastAsia="Times" w:hAnsi="Times" w:cs="Times"/>
                <w:color w:val="000000"/>
              </w:rPr>
              <w:t>The eight dimensions of HEInnovate will now become a guidance process for our Growth Hub strategic plan</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
              </w:numPr>
              <w:pBdr>
                <w:top w:val="nil"/>
                <w:left w:val="nil"/>
                <w:bottom w:val="nil"/>
                <w:right w:val="nil"/>
                <w:between w:val="nil"/>
              </w:pBdr>
              <w:spacing w:after="160" w:line="259" w:lineRule="auto"/>
              <w:rPr>
                <w:rFonts w:ascii="Times" w:eastAsia="Times" w:hAnsi="Times" w:cs="Times"/>
              </w:rPr>
            </w:pPr>
            <w:r>
              <w:rPr>
                <w:rFonts w:ascii="Times" w:eastAsia="Times" w:hAnsi="Times" w:cs="Times"/>
                <w:color w:val="000000"/>
              </w:rPr>
              <w:t>HEInnov</w:t>
            </w:r>
            <w:r>
              <w:rPr>
                <w:rFonts w:ascii="Times" w:eastAsia="Times" w:hAnsi="Times" w:cs="Times"/>
                <w:color w:val="000000"/>
              </w:rPr>
              <w:t>ate will become the regular instrument for periodic assessment in University &amp; Study program Level.</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3032F3">
            <w:pPr>
              <w:rPr>
                <w:rFonts w:ascii="Times" w:eastAsia="Times" w:hAnsi="Times" w:cs="Times"/>
                <w:color w:val="FF0000"/>
              </w:rPr>
            </w:pP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140E70">
            <w:pPr>
              <w:rPr>
                <w:rFonts w:ascii="Times" w:eastAsia="Times" w:hAnsi="Times" w:cs="Times"/>
                <w:b/>
                <w:sz w:val="20"/>
                <w:szCs w:val="20"/>
              </w:rPr>
            </w:pPr>
            <w:r>
              <w:rPr>
                <w:rFonts w:ascii="Times" w:eastAsia="Times" w:hAnsi="Times" w:cs="Times"/>
                <w:b/>
                <w:sz w:val="20"/>
                <w:szCs w:val="20"/>
              </w:rPr>
              <w:t>Dimension 2:  Organisational Capacity: Funding, People and Incentives</w:t>
            </w:r>
          </w:p>
        </w:tc>
        <w:tc>
          <w:tcPr>
            <w:tcW w:w="6095" w:type="dxa"/>
          </w:tcPr>
          <w:p w:rsidR="003032F3" w:rsidRDefault="00140E70">
            <w:pPr>
              <w:numPr>
                <w:ilvl w:val="0"/>
                <w:numId w:val="4"/>
              </w:numPr>
              <w:pBdr>
                <w:top w:val="nil"/>
                <w:left w:val="nil"/>
                <w:bottom w:val="nil"/>
                <w:right w:val="nil"/>
                <w:between w:val="nil"/>
              </w:pBdr>
              <w:spacing w:after="160" w:line="259" w:lineRule="auto"/>
            </w:pPr>
            <w:r>
              <w:rPr>
                <w:color w:val="000000"/>
              </w:rPr>
              <w:t xml:space="preserve">Collaborate with GITA partner universities through the national association to enhance </w:t>
            </w:r>
            <w:proofErr w:type="spellStart"/>
            <w:r>
              <w:rPr>
                <w:color w:val="000000"/>
              </w:rPr>
              <w:t>organisational</w:t>
            </w:r>
            <w:proofErr w:type="spellEnd"/>
            <w:r>
              <w:rPr>
                <w:color w:val="000000"/>
              </w:rPr>
              <w:t xml:space="preserve"> capacity through cooperation in entrepreneurial initiatives. </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4"/>
              </w:numPr>
              <w:pBdr>
                <w:top w:val="nil"/>
                <w:left w:val="nil"/>
                <w:bottom w:val="nil"/>
                <w:right w:val="nil"/>
                <w:between w:val="nil"/>
              </w:pBdr>
              <w:spacing w:after="160" w:line="259" w:lineRule="auto"/>
            </w:pPr>
            <w:r>
              <w:rPr>
                <w:color w:val="000000"/>
              </w:rPr>
              <w:t>Entrepreneurial education agenda has been mainstreamed to increase the university’s organ</w:t>
            </w:r>
            <w:r>
              <w:rPr>
                <w:color w:val="000000"/>
              </w:rPr>
              <w:t>izational capacity in teaching and learning</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4"/>
              </w:numPr>
              <w:pBdr>
                <w:top w:val="nil"/>
                <w:left w:val="nil"/>
                <w:bottom w:val="nil"/>
                <w:right w:val="nil"/>
                <w:between w:val="nil"/>
              </w:pBdr>
              <w:spacing w:after="160" w:line="259" w:lineRule="auto"/>
            </w:pPr>
            <w:r>
              <w:rPr>
                <w:color w:val="000000"/>
              </w:rPr>
              <w:t>Promote the development and availability of the Growth Hub, and Incubation Unit internally to students, staff and management and externally to industry partners and potential users.</w:t>
            </w:r>
          </w:p>
        </w:tc>
        <w:tc>
          <w:tcPr>
            <w:tcW w:w="1701" w:type="dxa"/>
          </w:tcPr>
          <w:p w:rsidR="003032F3" w:rsidRDefault="003032F3">
            <w:pPr>
              <w:rPr>
                <w:rFonts w:ascii="Times" w:eastAsia="Times" w:hAnsi="Times" w:cs="Times"/>
                <w:sz w:val="20"/>
                <w:szCs w:val="20"/>
              </w:rPr>
            </w:pPr>
          </w:p>
        </w:tc>
      </w:tr>
      <w:tr w:rsidR="003032F3">
        <w:trPr>
          <w:trHeight w:val="151"/>
        </w:trPr>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4"/>
              </w:numPr>
              <w:pBdr>
                <w:top w:val="nil"/>
                <w:left w:val="nil"/>
                <w:bottom w:val="nil"/>
                <w:right w:val="nil"/>
                <w:between w:val="nil"/>
              </w:pBdr>
              <w:spacing w:after="160" w:line="259" w:lineRule="auto"/>
            </w:pPr>
            <w:r>
              <w:rPr>
                <w:color w:val="000000"/>
              </w:rPr>
              <w:t>Support the development of staff with training and investment to enhance the university’s entrepreneurial engagement initiatives.</w:t>
            </w:r>
          </w:p>
        </w:tc>
        <w:tc>
          <w:tcPr>
            <w:tcW w:w="1701" w:type="dxa"/>
          </w:tcPr>
          <w:p w:rsidR="003032F3" w:rsidRDefault="003032F3">
            <w:pPr>
              <w:rPr>
                <w:rFonts w:ascii="Times" w:eastAsia="Times" w:hAnsi="Times" w:cs="Times"/>
                <w:sz w:val="20"/>
                <w:szCs w:val="20"/>
              </w:rPr>
            </w:pPr>
          </w:p>
        </w:tc>
      </w:tr>
      <w:tr w:rsidR="003032F3">
        <w:trPr>
          <w:trHeight w:val="151"/>
        </w:trPr>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4"/>
              </w:numPr>
              <w:pBdr>
                <w:top w:val="nil"/>
                <w:left w:val="nil"/>
                <w:bottom w:val="nil"/>
                <w:right w:val="nil"/>
                <w:between w:val="nil"/>
              </w:pBdr>
              <w:spacing w:after="160" w:line="259" w:lineRule="auto"/>
            </w:pPr>
            <w:r>
              <w:rPr>
                <w:color w:val="000000"/>
              </w:rPr>
              <w:t>Support the development of staff with training and investment to enhance the university’s entrepreneurial teaching and lear</w:t>
            </w:r>
            <w:r>
              <w:rPr>
                <w:color w:val="000000"/>
              </w:rPr>
              <w:t>ning initiatives and ELO adoption.</w:t>
            </w:r>
          </w:p>
        </w:tc>
        <w:tc>
          <w:tcPr>
            <w:tcW w:w="1701" w:type="dxa"/>
          </w:tcPr>
          <w:p w:rsidR="003032F3" w:rsidRDefault="003032F3">
            <w:pPr>
              <w:rPr>
                <w:rFonts w:ascii="Times" w:eastAsia="Times" w:hAnsi="Times" w:cs="Times"/>
                <w:sz w:val="20"/>
                <w:szCs w:val="20"/>
              </w:rPr>
            </w:pPr>
          </w:p>
        </w:tc>
      </w:tr>
      <w:tr w:rsidR="003032F3">
        <w:trPr>
          <w:trHeight w:val="151"/>
        </w:trPr>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4"/>
              </w:numPr>
              <w:pBdr>
                <w:top w:val="nil"/>
                <w:left w:val="nil"/>
                <w:bottom w:val="nil"/>
                <w:right w:val="nil"/>
                <w:between w:val="nil"/>
              </w:pBdr>
              <w:spacing w:after="160" w:line="259" w:lineRule="auto"/>
            </w:pPr>
            <w:r>
              <w:rPr>
                <w:color w:val="000000"/>
              </w:rPr>
              <w:t>Encourage and support staff mobility and collaboration with national and international academic and industry partners.</w:t>
            </w:r>
          </w:p>
        </w:tc>
        <w:tc>
          <w:tcPr>
            <w:tcW w:w="1701" w:type="dxa"/>
          </w:tcPr>
          <w:p w:rsidR="003032F3" w:rsidRDefault="003032F3">
            <w:pPr>
              <w:rPr>
                <w:rFonts w:ascii="Times" w:eastAsia="Times" w:hAnsi="Times" w:cs="Times"/>
                <w:sz w:val="20"/>
                <w:szCs w:val="20"/>
              </w:rPr>
            </w:pPr>
          </w:p>
        </w:tc>
      </w:tr>
      <w:tr w:rsidR="003032F3">
        <w:trPr>
          <w:trHeight w:val="151"/>
        </w:trPr>
        <w:tc>
          <w:tcPr>
            <w:tcW w:w="2405" w:type="dxa"/>
          </w:tcPr>
          <w:p w:rsidR="003032F3" w:rsidRDefault="003032F3">
            <w:pPr>
              <w:rPr>
                <w:rFonts w:ascii="Times" w:eastAsia="Times" w:hAnsi="Times" w:cs="Times"/>
                <w:b/>
                <w:sz w:val="20"/>
                <w:szCs w:val="20"/>
              </w:rPr>
            </w:pPr>
          </w:p>
        </w:tc>
        <w:tc>
          <w:tcPr>
            <w:tcW w:w="6095" w:type="dxa"/>
          </w:tcPr>
          <w:p w:rsidR="003032F3" w:rsidRDefault="003032F3">
            <w:pPr>
              <w:rPr>
                <w:rFonts w:ascii="Times" w:eastAsia="Times" w:hAnsi="Times" w:cs="Times"/>
                <w:color w:val="FF0000"/>
              </w:rPr>
            </w:pP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140E70">
            <w:pPr>
              <w:rPr>
                <w:rFonts w:ascii="Times" w:eastAsia="Times" w:hAnsi="Times" w:cs="Times"/>
                <w:b/>
                <w:sz w:val="20"/>
                <w:szCs w:val="20"/>
              </w:rPr>
            </w:pPr>
            <w:r>
              <w:rPr>
                <w:rFonts w:ascii="Times" w:eastAsia="Times" w:hAnsi="Times" w:cs="Times"/>
                <w:b/>
                <w:sz w:val="20"/>
                <w:szCs w:val="20"/>
              </w:rPr>
              <w:t>Dimension 3: Entrepreneurial Teaching Capacity</w:t>
            </w:r>
          </w:p>
        </w:tc>
        <w:tc>
          <w:tcPr>
            <w:tcW w:w="6095" w:type="dxa"/>
          </w:tcPr>
          <w:p w:rsidR="003032F3" w:rsidRDefault="00140E70">
            <w:pPr>
              <w:numPr>
                <w:ilvl w:val="0"/>
                <w:numId w:val="5"/>
              </w:numPr>
              <w:rPr>
                <w:rFonts w:ascii="Times" w:eastAsia="Times" w:hAnsi="Times" w:cs="Times"/>
              </w:rPr>
            </w:pPr>
            <w:r>
              <w:rPr>
                <w:rFonts w:ascii="Times" w:eastAsia="Times" w:hAnsi="Times" w:cs="Times"/>
              </w:rPr>
              <w:t>Entrepreneurial education agenda has been mainstreamed to increase the university’s organizational capacity in teaching and learning.</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5"/>
              </w:numPr>
              <w:pBdr>
                <w:top w:val="nil"/>
                <w:left w:val="nil"/>
                <w:bottom w:val="nil"/>
                <w:right w:val="nil"/>
                <w:between w:val="nil"/>
              </w:pBdr>
              <w:spacing w:after="160" w:line="259" w:lineRule="auto"/>
              <w:rPr>
                <w:rFonts w:ascii="Times" w:eastAsia="Times" w:hAnsi="Times" w:cs="Times"/>
              </w:rPr>
            </w:pPr>
            <w:r>
              <w:rPr>
                <w:rFonts w:ascii="Times" w:eastAsia="Times" w:hAnsi="Times" w:cs="Times"/>
                <w:color w:val="000000"/>
              </w:rPr>
              <w:t>Based on HEInnovate assessment, the university roll out the mapping throughout university (25 study programs) in 2021.</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5"/>
              </w:numPr>
              <w:pBdr>
                <w:top w:val="nil"/>
                <w:left w:val="nil"/>
                <w:bottom w:val="nil"/>
                <w:right w:val="nil"/>
                <w:between w:val="nil"/>
              </w:pBdr>
              <w:spacing w:after="160" w:line="259" w:lineRule="auto"/>
              <w:rPr>
                <w:rFonts w:ascii="Times" w:eastAsia="Times" w:hAnsi="Times" w:cs="Times"/>
              </w:rPr>
            </w:pPr>
            <w:r>
              <w:rPr>
                <w:rFonts w:ascii="Times" w:eastAsia="Times" w:hAnsi="Times" w:cs="Times"/>
                <w:color w:val="000000"/>
              </w:rPr>
              <w:t>Continue to expand the ELO curriculum initiative to introduce entrepreneurial learning opportunities to more programmes and faculties.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5"/>
              </w:numPr>
              <w:pBdr>
                <w:top w:val="nil"/>
                <w:left w:val="nil"/>
                <w:bottom w:val="nil"/>
                <w:right w:val="nil"/>
                <w:between w:val="nil"/>
              </w:pBdr>
              <w:spacing w:after="160" w:line="259" w:lineRule="auto"/>
              <w:rPr>
                <w:rFonts w:ascii="Times" w:eastAsia="Times" w:hAnsi="Times" w:cs="Times"/>
              </w:rPr>
            </w:pPr>
            <w:r>
              <w:rPr>
                <w:rFonts w:ascii="Times" w:eastAsia="Times" w:hAnsi="Times" w:cs="Times"/>
                <w:color w:val="000000"/>
              </w:rPr>
              <w:t>Promote the use of the Growth Hub and business incubation facilities widely across the university.</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5"/>
              </w:numPr>
              <w:rPr>
                <w:rFonts w:ascii="Times" w:eastAsia="Times" w:hAnsi="Times" w:cs="Times"/>
              </w:rPr>
            </w:pPr>
            <w:r>
              <w:rPr>
                <w:rFonts w:ascii="Times" w:eastAsia="Times" w:hAnsi="Times" w:cs="Times"/>
              </w:rPr>
              <w:t>Collaborate with GITA partner universities through the National Association to enhance teaching and learning collaboration through initiatives such as student enterprise competitions, staff case development workshops, Joint conferences, workshops and webin</w:t>
            </w:r>
            <w:r>
              <w:rPr>
                <w:rFonts w:ascii="Times" w:eastAsia="Times" w:hAnsi="Times" w:cs="Times"/>
              </w:rPr>
              <w:t>ars.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5"/>
              </w:numPr>
              <w:rPr>
                <w:rFonts w:ascii="Times" w:eastAsia="Times" w:hAnsi="Times" w:cs="Times"/>
              </w:rPr>
            </w:pPr>
            <w:r>
              <w:rPr>
                <w:rFonts w:ascii="Times" w:eastAsia="Times" w:hAnsi="Times" w:cs="Times"/>
              </w:rPr>
              <w:t>Actively participate in the development and use of the GITA Web Portal.</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3032F3">
            <w:pPr>
              <w:rPr>
                <w:rFonts w:ascii="Times" w:eastAsia="Times" w:hAnsi="Times" w:cs="Times"/>
                <w:color w:val="FF0000"/>
              </w:rPr>
            </w:pP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140E70">
            <w:pPr>
              <w:rPr>
                <w:rFonts w:ascii="Times" w:eastAsia="Times" w:hAnsi="Times" w:cs="Times"/>
                <w:b/>
                <w:sz w:val="20"/>
                <w:szCs w:val="20"/>
              </w:rPr>
            </w:pPr>
            <w:r>
              <w:rPr>
                <w:rFonts w:ascii="Times" w:eastAsia="Times" w:hAnsi="Times" w:cs="Times"/>
                <w:b/>
                <w:sz w:val="20"/>
                <w:szCs w:val="20"/>
              </w:rPr>
              <w:t>Dimension 4:</w:t>
            </w:r>
          </w:p>
          <w:p w:rsidR="003032F3" w:rsidRDefault="00140E70">
            <w:pPr>
              <w:rPr>
                <w:rFonts w:ascii="Times" w:eastAsia="Times" w:hAnsi="Times" w:cs="Times"/>
                <w:b/>
                <w:sz w:val="20"/>
                <w:szCs w:val="20"/>
              </w:rPr>
            </w:pPr>
            <w:r>
              <w:rPr>
                <w:rFonts w:ascii="Times" w:eastAsia="Times" w:hAnsi="Times" w:cs="Times"/>
                <w:b/>
                <w:sz w:val="20"/>
                <w:szCs w:val="20"/>
              </w:rPr>
              <w:t>Preparing and Supporting Entrepreneurs</w:t>
            </w:r>
          </w:p>
        </w:tc>
        <w:tc>
          <w:tcPr>
            <w:tcW w:w="6095" w:type="dxa"/>
          </w:tcPr>
          <w:p w:rsidR="003032F3" w:rsidRDefault="00140E70">
            <w:pPr>
              <w:numPr>
                <w:ilvl w:val="0"/>
                <w:numId w:val="21"/>
              </w:numPr>
              <w:pBdr>
                <w:top w:val="nil"/>
                <w:left w:val="nil"/>
                <w:bottom w:val="nil"/>
                <w:right w:val="nil"/>
                <w:between w:val="nil"/>
              </w:pBdr>
              <w:spacing w:after="160" w:line="259" w:lineRule="auto"/>
              <w:rPr>
                <w:rFonts w:ascii="Times" w:eastAsia="Times" w:hAnsi="Times" w:cs="Times"/>
                <w:color w:val="000000"/>
              </w:rPr>
            </w:pPr>
            <w:r>
              <w:rPr>
                <w:rFonts w:ascii="Times" w:eastAsia="Times" w:hAnsi="Times" w:cs="Times"/>
                <w:color w:val="000000"/>
              </w:rPr>
              <w:t>The Growth Hub has been established as a new Directorate for Entrepreneurial Development.</w:t>
            </w:r>
          </w:p>
          <w:p w:rsidR="003032F3" w:rsidRDefault="003032F3">
            <w:pPr>
              <w:ind w:left="720"/>
              <w:rPr>
                <w:rFonts w:ascii="Times" w:eastAsia="Times" w:hAnsi="Times" w:cs="Times"/>
              </w:rPr>
            </w:pP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1"/>
              </w:numPr>
              <w:pBdr>
                <w:top w:val="nil"/>
                <w:left w:val="nil"/>
                <w:bottom w:val="nil"/>
                <w:right w:val="nil"/>
                <w:between w:val="nil"/>
              </w:pBdr>
              <w:spacing w:after="160" w:line="259" w:lineRule="auto"/>
              <w:rPr>
                <w:rFonts w:ascii="Times" w:eastAsia="Times" w:hAnsi="Times" w:cs="Times"/>
                <w:color w:val="000000"/>
              </w:rPr>
            </w:pPr>
            <w:r>
              <w:rPr>
                <w:rFonts w:ascii="Times" w:eastAsia="Times" w:hAnsi="Times" w:cs="Times"/>
                <w:color w:val="000000"/>
              </w:rPr>
              <w:t>Promote the use of the Growth Hub and business incubation facilities widely across the university and among alumni and external business organisations.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1"/>
              </w:numPr>
              <w:pBdr>
                <w:top w:val="nil"/>
                <w:left w:val="nil"/>
                <w:bottom w:val="nil"/>
                <w:right w:val="nil"/>
                <w:between w:val="nil"/>
              </w:pBdr>
              <w:spacing w:after="160" w:line="259" w:lineRule="auto"/>
              <w:rPr>
                <w:rFonts w:ascii="Times" w:eastAsia="Times" w:hAnsi="Times" w:cs="Times"/>
                <w:color w:val="000000"/>
              </w:rPr>
            </w:pPr>
            <w:r>
              <w:rPr>
                <w:rFonts w:ascii="Times" w:eastAsia="Times" w:hAnsi="Times" w:cs="Times"/>
                <w:color w:val="000000"/>
              </w:rPr>
              <w:t>The building of strong educational relationship with industry and commercial business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1"/>
              </w:numPr>
              <w:pBdr>
                <w:top w:val="nil"/>
                <w:left w:val="nil"/>
                <w:bottom w:val="nil"/>
                <w:right w:val="nil"/>
                <w:between w:val="nil"/>
              </w:pBdr>
              <w:spacing w:after="160" w:line="259" w:lineRule="auto"/>
              <w:rPr>
                <w:rFonts w:ascii="Times" w:eastAsia="Times" w:hAnsi="Times" w:cs="Times"/>
                <w:color w:val="000000"/>
              </w:rPr>
            </w:pPr>
            <w:r>
              <w:rPr>
                <w:rFonts w:ascii="Times" w:eastAsia="Times" w:hAnsi="Times" w:cs="Times"/>
                <w:color w:val="000000"/>
              </w:rPr>
              <w:t>The eight dimensions of HEInnovate will now become a guidance process for our Growth Hub strategic plan</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1"/>
              </w:numPr>
              <w:pBdr>
                <w:top w:val="nil"/>
                <w:left w:val="nil"/>
                <w:bottom w:val="nil"/>
                <w:right w:val="nil"/>
                <w:between w:val="nil"/>
              </w:pBdr>
              <w:spacing w:after="160" w:line="259" w:lineRule="auto"/>
              <w:rPr>
                <w:rFonts w:ascii="Times" w:eastAsia="Times" w:hAnsi="Times" w:cs="Times"/>
                <w:color w:val="000000"/>
              </w:rPr>
            </w:pPr>
            <w:r>
              <w:rPr>
                <w:rFonts w:ascii="Times" w:eastAsia="Times" w:hAnsi="Times" w:cs="Times"/>
                <w:color w:val="000000"/>
              </w:rPr>
              <w:t xml:space="preserve">A start-up grant support initiative has been established to assess and distribute grant supports. The initiative has already attracted 500 inventors </w:t>
            </w:r>
            <w:r>
              <w:rPr>
                <w:rFonts w:ascii="Times" w:eastAsia="Times" w:hAnsi="Times" w:cs="Times"/>
                <w:color w:val="000000"/>
              </w:rPr>
              <w:t>in 150 start-up candidacies.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1"/>
              </w:numPr>
              <w:pBdr>
                <w:top w:val="nil"/>
                <w:left w:val="nil"/>
                <w:bottom w:val="nil"/>
                <w:right w:val="nil"/>
                <w:between w:val="nil"/>
              </w:pBdr>
              <w:spacing w:after="160" w:line="259" w:lineRule="auto"/>
              <w:rPr>
                <w:rFonts w:ascii="Times" w:eastAsia="Times" w:hAnsi="Times" w:cs="Times"/>
                <w:color w:val="000000"/>
              </w:rPr>
            </w:pPr>
            <w:r>
              <w:rPr>
                <w:rFonts w:ascii="Times" w:eastAsia="Times" w:hAnsi="Times" w:cs="Times"/>
                <w:color w:val="000000"/>
              </w:rPr>
              <w:t>Develop the business start-up and advisory relationship with local/regional government agencies and financial institutions.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1"/>
              </w:numPr>
              <w:pBdr>
                <w:top w:val="nil"/>
                <w:left w:val="nil"/>
                <w:bottom w:val="nil"/>
                <w:right w:val="nil"/>
                <w:between w:val="nil"/>
              </w:pBdr>
              <w:spacing w:after="160" w:line="259" w:lineRule="auto"/>
              <w:rPr>
                <w:rFonts w:ascii="Times" w:eastAsia="Times" w:hAnsi="Times" w:cs="Times"/>
                <w:color w:val="000000"/>
              </w:rPr>
            </w:pPr>
            <w:r>
              <w:rPr>
                <w:rFonts w:ascii="Times" w:eastAsia="Times" w:hAnsi="Times" w:cs="Times"/>
                <w:color w:val="000000"/>
              </w:rPr>
              <w:t>Develop start-up business planning and research workshops through the Growth Hub to support early</w:t>
            </w:r>
            <w:r>
              <w:rPr>
                <w:rFonts w:ascii="Times" w:eastAsia="Times" w:hAnsi="Times" w:cs="Times"/>
                <w:color w:val="000000"/>
              </w:rPr>
              <w:t xml:space="preserve"> stage entrepreneurs.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1"/>
              </w:numPr>
              <w:pBdr>
                <w:top w:val="nil"/>
                <w:left w:val="nil"/>
                <w:bottom w:val="nil"/>
                <w:right w:val="nil"/>
                <w:between w:val="nil"/>
              </w:pBdr>
              <w:spacing w:after="160" w:line="259" w:lineRule="auto"/>
              <w:rPr>
                <w:rFonts w:ascii="Times" w:eastAsia="Times" w:hAnsi="Times" w:cs="Times"/>
                <w:color w:val="000000"/>
              </w:rPr>
            </w:pPr>
            <w:r>
              <w:rPr>
                <w:rFonts w:ascii="Times" w:eastAsia="Times" w:hAnsi="Times" w:cs="Times"/>
                <w:color w:val="000000"/>
              </w:rPr>
              <w:t>Develop the number and scale of collaboration with external business partners, to provide industry mentoring, consultancy and advisory support to students and supporting academic staff.</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1"/>
              </w:numPr>
              <w:pBdr>
                <w:top w:val="nil"/>
                <w:left w:val="nil"/>
                <w:bottom w:val="nil"/>
                <w:right w:val="nil"/>
                <w:between w:val="nil"/>
              </w:pBdr>
              <w:spacing w:after="160" w:line="259" w:lineRule="auto"/>
              <w:rPr>
                <w:rFonts w:ascii="Times" w:eastAsia="Times" w:hAnsi="Times" w:cs="Times"/>
                <w:color w:val="000000"/>
              </w:rPr>
            </w:pPr>
            <w:r>
              <w:rPr>
                <w:rFonts w:ascii="Times" w:eastAsia="Times" w:hAnsi="Times" w:cs="Times"/>
                <w:color w:val="000000"/>
              </w:rPr>
              <w:t xml:space="preserve">A </w:t>
            </w:r>
            <w:proofErr w:type="spellStart"/>
            <w:r>
              <w:rPr>
                <w:rFonts w:ascii="Times" w:eastAsia="Times" w:hAnsi="Times" w:cs="Times"/>
                <w:color w:val="000000"/>
              </w:rPr>
              <w:t>co-ordinated</w:t>
            </w:r>
            <w:proofErr w:type="spellEnd"/>
            <w:r>
              <w:rPr>
                <w:rFonts w:ascii="Times" w:eastAsia="Times" w:hAnsi="Times" w:cs="Times"/>
                <w:color w:val="000000"/>
              </w:rPr>
              <w:t xml:space="preserve"> communications project to raise the awareness of the range and extent of entrepreneurial activities among respondents across the university and among external stakeholders.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1"/>
              </w:numPr>
              <w:pBdr>
                <w:top w:val="nil"/>
                <w:left w:val="nil"/>
                <w:bottom w:val="nil"/>
                <w:right w:val="nil"/>
                <w:between w:val="nil"/>
              </w:pBdr>
              <w:spacing w:after="160" w:line="259" w:lineRule="auto"/>
              <w:rPr>
                <w:rFonts w:ascii="Times" w:eastAsia="Times" w:hAnsi="Times" w:cs="Times"/>
                <w:color w:val="000000"/>
              </w:rPr>
            </w:pPr>
            <w:r>
              <w:rPr>
                <w:rFonts w:ascii="Times" w:eastAsia="Times" w:hAnsi="Times" w:cs="Times"/>
                <w:color w:val="000000"/>
              </w:rPr>
              <w:t xml:space="preserve">Promote the incubator and make collaboration with alumni.  </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1"/>
              </w:numPr>
              <w:pBdr>
                <w:top w:val="nil"/>
                <w:left w:val="nil"/>
                <w:bottom w:val="nil"/>
                <w:right w:val="nil"/>
                <w:between w:val="nil"/>
              </w:pBdr>
              <w:spacing w:after="160" w:line="259" w:lineRule="auto"/>
              <w:rPr>
                <w:rFonts w:ascii="Times" w:eastAsia="Times" w:hAnsi="Times" w:cs="Times"/>
                <w:color w:val="000000"/>
              </w:rPr>
            </w:pPr>
            <w:r>
              <w:rPr>
                <w:rFonts w:ascii="Times" w:eastAsia="Times" w:hAnsi="Times" w:cs="Times"/>
                <w:color w:val="000000"/>
              </w:rPr>
              <w:t>Encourage a continuing commitment at a high level to implement the entrepreneurial agenda.</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1"/>
              </w:numPr>
              <w:pBdr>
                <w:top w:val="nil"/>
                <w:left w:val="nil"/>
                <w:bottom w:val="nil"/>
                <w:right w:val="nil"/>
                <w:between w:val="nil"/>
              </w:pBdr>
              <w:spacing w:after="160" w:line="259" w:lineRule="auto"/>
              <w:rPr>
                <w:rFonts w:ascii="Times" w:eastAsia="Times" w:hAnsi="Times" w:cs="Times"/>
                <w:color w:val="000000"/>
              </w:rPr>
            </w:pPr>
            <w:r>
              <w:rPr>
                <w:rFonts w:ascii="Times" w:eastAsia="Times" w:hAnsi="Times" w:cs="Times"/>
                <w:color w:val="000000"/>
              </w:rPr>
              <w:t>Develop and implement an entrepreneurial collaboration programme with Alumni, Coop, SME departments, companies and universities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3032F3">
            <w:pPr>
              <w:ind w:left="720"/>
              <w:rPr>
                <w:rFonts w:ascii="Times" w:eastAsia="Times" w:hAnsi="Times" w:cs="Times"/>
                <w:color w:val="FF0000"/>
              </w:rPr>
            </w:pP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140E70">
            <w:pPr>
              <w:rPr>
                <w:rFonts w:ascii="Times" w:eastAsia="Times" w:hAnsi="Times" w:cs="Times"/>
                <w:b/>
                <w:sz w:val="20"/>
                <w:szCs w:val="20"/>
              </w:rPr>
            </w:pPr>
            <w:r>
              <w:rPr>
                <w:rFonts w:ascii="Times" w:eastAsia="Times" w:hAnsi="Times" w:cs="Times"/>
                <w:b/>
                <w:sz w:val="20"/>
                <w:szCs w:val="20"/>
              </w:rPr>
              <w:t>Dimension 5:</w:t>
            </w:r>
          </w:p>
          <w:p w:rsidR="003032F3" w:rsidRDefault="00140E70">
            <w:pPr>
              <w:rPr>
                <w:rFonts w:ascii="Times" w:eastAsia="Times" w:hAnsi="Times" w:cs="Times"/>
                <w:b/>
                <w:sz w:val="20"/>
                <w:szCs w:val="20"/>
              </w:rPr>
            </w:pPr>
            <w:r>
              <w:rPr>
                <w:rFonts w:ascii="Times" w:eastAsia="Times" w:hAnsi="Times" w:cs="Times"/>
                <w:b/>
                <w:sz w:val="20"/>
                <w:szCs w:val="20"/>
              </w:rPr>
              <w:t>Digital Transformation &amp; Capability</w:t>
            </w:r>
          </w:p>
        </w:tc>
        <w:tc>
          <w:tcPr>
            <w:tcW w:w="6095" w:type="dxa"/>
          </w:tcPr>
          <w:p w:rsidR="003032F3" w:rsidRDefault="00140E70">
            <w:pPr>
              <w:numPr>
                <w:ilvl w:val="0"/>
                <w:numId w:val="6"/>
              </w:numPr>
              <w:rPr>
                <w:rFonts w:ascii="Times" w:eastAsia="Times" w:hAnsi="Times" w:cs="Times"/>
              </w:rPr>
            </w:pPr>
            <w:r>
              <w:rPr>
                <w:rFonts w:ascii="Times" w:eastAsia="Times" w:hAnsi="Times" w:cs="Times"/>
              </w:rPr>
              <w:t>Incorporate ‘Digital Transformation’ into the main program in the University’s Strategic Plan.</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6"/>
              </w:numPr>
              <w:rPr>
                <w:rFonts w:ascii="Times" w:eastAsia="Times" w:hAnsi="Times" w:cs="Times"/>
              </w:rPr>
            </w:pPr>
            <w:r>
              <w:t>Develop the university’s digital infrastructure to support students, staff and external partners in delivering the educational mission.</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6"/>
              </w:numPr>
              <w:rPr>
                <w:rFonts w:ascii="Times" w:eastAsia="Times" w:hAnsi="Times" w:cs="Times"/>
              </w:rPr>
            </w:pPr>
            <w:r>
              <w:t>Develop the university’s online educational model through staff and student training and infrastructure investment.</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6"/>
              </w:numPr>
              <w:rPr>
                <w:rFonts w:ascii="Times" w:eastAsia="Times" w:hAnsi="Times" w:cs="Times"/>
              </w:rPr>
            </w:pPr>
            <w:r>
              <w:t>Use the Web portal to develop and develop and disseminate entrepreneurial materials and communicates to students, staff, management and external stakeholders.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6"/>
              </w:numPr>
              <w:pBdr>
                <w:top w:val="nil"/>
                <w:left w:val="nil"/>
                <w:bottom w:val="nil"/>
                <w:right w:val="nil"/>
                <w:between w:val="nil"/>
              </w:pBdr>
              <w:spacing w:after="160" w:line="259" w:lineRule="auto"/>
              <w:rPr>
                <w:rFonts w:ascii="Times" w:eastAsia="Times" w:hAnsi="Times" w:cs="Times"/>
                <w:color w:val="000000"/>
              </w:rPr>
            </w:pPr>
            <w:r>
              <w:rPr>
                <w:color w:val="000000"/>
              </w:rPr>
              <w:t>Enhance collaboration with external business partners and universities through cooperative online seminars, workshops and conferences.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ind w:left="720"/>
              <w:rPr>
                <w:rFonts w:ascii="Times" w:eastAsia="Times" w:hAnsi="Times" w:cs="Times"/>
                <w:color w:val="FF0000"/>
              </w:rPr>
            </w:pPr>
            <w:r>
              <w:t xml:space="preserve">Promote the university’s entrepreneurial agenda and specific entrepreneurial initiatives through high quality </w:t>
            </w:r>
            <w:r>
              <w:lastRenderedPageBreak/>
              <w:t>online c</w:t>
            </w:r>
            <w:r>
              <w:t xml:space="preserve">ommunications with internal and external stakeholders. </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3032F3">
            <w:pPr>
              <w:rPr>
                <w:rFonts w:ascii="Times" w:eastAsia="Times" w:hAnsi="Times" w:cs="Times"/>
                <w:color w:val="FF0000"/>
              </w:rPr>
            </w:pP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140E70">
            <w:pPr>
              <w:rPr>
                <w:rFonts w:ascii="Times" w:eastAsia="Times" w:hAnsi="Times" w:cs="Times"/>
                <w:b/>
                <w:sz w:val="20"/>
                <w:szCs w:val="20"/>
              </w:rPr>
            </w:pPr>
            <w:r>
              <w:rPr>
                <w:rFonts w:ascii="Times" w:eastAsia="Times" w:hAnsi="Times" w:cs="Times"/>
                <w:b/>
                <w:sz w:val="20"/>
                <w:szCs w:val="20"/>
              </w:rPr>
              <w:t>Dimension 6:</w:t>
            </w:r>
          </w:p>
          <w:p w:rsidR="003032F3" w:rsidRDefault="00140E70">
            <w:pPr>
              <w:rPr>
                <w:rFonts w:ascii="Times" w:eastAsia="Times" w:hAnsi="Times" w:cs="Times"/>
                <w:b/>
                <w:sz w:val="20"/>
                <w:szCs w:val="20"/>
              </w:rPr>
            </w:pPr>
            <w:r>
              <w:rPr>
                <w:rFonts w:ascii="Times" w:eastAsia="Times" w:hAnsi="Times" w:cs="Times"/>
                <w:b/>
                <w:sz w:val="20"/>
                <w:szCs w:val="20"/>
              </w:rPr>
              <w:t>Knowledge Exchange &amp; Collaboration</w:t>
            </w:r>
          </w:p>
        </w:tc>
        <w:tc>
          <w:tcPr>
            <w:tcW w:w="6095" w:type="dxa"/>
          </w:tcPr>
          <w:p w:rsidR="003032F3" w:rsidRDefault="00140E70">
            <w:pPr>
              <w:numPr>
                <w:ilvl w:val="0"/>
                <w:numId w:val="12"/>
              </w:numPr>
              <w:pBdr>
                <w:top w:val="nil"/>
                <w:left w:val="nil"/>
                <w:bottom w:val="nil"/>
                <w:right w:val="nil"/>
                <w:between w:val="nil"/>
              </w:pBdr>
              <w:spacing w:after="160" w:line="259" w:lineRule="auto"/>
            </w:pPr>
            <w:r>
              <w:rPr>
                <w:color w:val="000000"/>
              </w:rPr>
              <w:t>Develop active external relationships with industry and academic partners, nationally and internationally through MOUs and MOAs.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12"/>
              </w:numPr>
              <w:pBdr>
                <w:top w:val="nil"/>
                <w:left w:val="nil"/>
                <w:bottom w:val="nil"/>
                <w:right w:val="nil"/>
                <w:between w:val="nil"/>
              </w:pBdr>
              <w:spacing w:after="160" w:line="259" w:lineRule="auto"/>
            </w:pPr>
            <w:r>
              <w:rPr>
                <w:color w:val="000000"/>
              </w:rPr>
              <w:t>Increase collaboration with GITA network partners through the National Association.</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12"/>
              </w:numPr>
              <w:pBdr>
                <w:top w:val="nil"/>
                <w:left w:val="nil"/>
                <w:bottom w:val="nil"/>
                <w:right w:val="nil"/>
                <w:between w:val="nil"/>
              </w:pBdr>
              <w:spacing w:after="160" w:line="259" w:lineRule="auto"/>
            </w:pPr>
            <w:r>
              <w:rPr>
                <w:color w:val="000000"/>
              </w:rPr>
              <w:t>Within the university, promote the entrepreneurial education agenda across faculties and throughout the management structure of the university.</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12"/>
              </w:numPr>
              <w:pBdr>
                <w:top w:val="nil"/>
                <w:left w:val="nil"/>
                <w:bottom w:val="nil"/>
                <w:right w:val="nil"/>
                <w:between w:val="nil"/>
              </w:pBdr>
              <w:spacing w:after="160" w:line="259" w:lineRule="auto"/>
            </w:pPr>
            <w:r>
              <w:rPr>
                <w:color w:val="000000"/>
              </w:rPr>
              <w:t>Active participation in the National association to provide experiential learning opportunities for students and development and networking opportunities for academic staff.</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12"/>
              </w:numPr>
              <w:pBdr>
                <w:top w:val="nil"/>
                <w:left w:val="nil"/>
                <w:bottom w:val="nil"/>
                <w:right w:val="nil"/>
                <w:between w:val="nil"/>
              </w:pBdr>
              <w:spacing w:after="160" w:line="259" w:lineRule="auto"/>
            </w:pPr>
            <w:r>
              <w:rPr>
                <w:rFonts w:ascii="Times" w:eastAsia="Times" w:hAnsi="Times" w:cs="Times"/>
                <w:color w:val="000000"/>
              </w:rPr>
              <w:t>Encourage and support staff to participate in national and international entrepreneurship networks, conferences and research consortia.</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3032F3">
            <w:pPr>
              <w:rPr>
                <w:rFonts w:ascii="Times" w:eastAsia="Times" w:hAnsi="Times" w:cs="Times"/>
                <w:color w:val="FF0000"/>
              </w:rPr>
            </w:pP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140E70">
            <w:pPr>
              <w:rPr>
                <w:rFonts w:ascii="Times" w:eastAsia="Times" w:hAnsi="Times" w:cs="Times"/>
                <w:b/>
                <w:sz w:val="20"/>
                <w:szCs w:val="20"/>
              </w:rPr>
            </w:pPr>
            <w:r>
              <w:rPr>
                <w:rFonts w:ascii="Times" w:eastAsia="Times" w:hAnsi="Times" w:cs="Times"/>
                <w:b/>
                <w:sz w:val="20"/>
                <w:szCs w:val="20"/>
              </w:rPr>
              <w:t xml:space="preserve">Dimension 7: </w:t>
            </w:r>
            <w:proofErr w:type="spellStart"/>
            <w:r>
              <w:rPr>
                <w:rFonts w:ascii="Times" w:eastAsia="Times" w:hAnsi="Times" w:cs="Times"/>
                <w:b/>
                <w:sz w:val="20"/>
                <w:szCs w:val="20"/>
              </w:rPr>
              <w:t>Internationalisation</w:t>
            </w:r>
            <w:proofErr w:type="spellEnd"/>
          </w:p>
        </w:tc>
        <w:tc>
          <w:tcPr>
            <w:tcW w:w="6095" w:type="dxa"/>
          </w:tcPr>
          <w:p w:rsidR="003032F3" w:rsidRDefault="00140E70">
            <w:pPr>
              <w:numPr>
                <w:ilvl w:val="0"/>
                <w:numId w:val="20"/>
              </w:numPr>
              <w:rPr>
                <w:rFonts w:ascii="Times" w:eastAsia="Times" w:hAnsi="Times" w:cs="Times"/>
              </w:rPr>
            </w:pPr>
            <w:r>
              <w:rPr>
                <w:rFonts w:ascii="Times" w:eastAsia="Times" w:hAnsi="Times" w:cs="Times"/>
              </w:rPr>
              <w:t>Support International staff and student mobility for participation in entreprene</w:t>
            </w:r>
            <w:r>
              <w:rPr>
                <w:rFonts w:ascii="Times" w:eastAsia="Times" w:hAnsi="Times" w:cs="Times"/>
              </w:rPr>
              <w:t xml:space="preserve">urial research, networking, workshops and education learning opportunities. </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0"/>
              </w:numPr>
              <w:rPr>
                <w:rFonts w:ascii="Times" w:eastAsia="Times" w:hAnsi="Times" w:cs="Times"/>
              </w:rPr>
            </w:pPr>
            <w:r>
              <w:rPr>
                <w:rFonts w:ascii="Times" w:eastAsia="Times" w:hAnsi="Times" w:cs="Times"/>
              </w:rPr>
              <w:t>Develop collaboration and cooperation agreements with international universities through MOUs and MOAs to enhance staff and student exchange, research and publication arrangements, conferencing and seminars.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0"/>
              </w:numPr>
              <w:rPr>
                <w:rFonts w:ascii="Times" w:eastAsia="Times" w:hAnsi="Times" w:cs="Times"/>
              </w:rPr>
            </w:pPr>
            <w:r>
              <w:rPr>
                <w:rFonts w:ascii="Times" w:eastAsia="Times" w:hAnsi="Times" w:cs="Times"/>
              </w:rPr>
              <w:t>Explore the development student and staff inv</w:t>
            </w:r>
            <w:r>
              <w:rPr>
                <w:rFonts w:ascii="Times" w:eastAsia="Times" w:hAnsi="Times" w:cs="Times"/>
              </w:rPr>
              <w:t>olvement in international enterprise competitions and ‘boot-camps’.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20"/>
              </w:numPr>
              <w:rPr>
                <w:rFonts w:ascii="Times" w:eastAsia="Times" w:hAnsi="Times" w:cs="Times"/>
              </w:rPr>
            </w:pPr>
            <w:r>
              <w:rPr>
                <w:rFonts w:ascii="Times" w:eastAsia="Times" w:hAnsi="Times" w:cs="Times"/>
              </w:rPr>
              <w:t>Promote and develop the National Association as the international platform representing Indonesia’s entrepreneurial university partners</w:t>
            </w:r>
          </w:p>
        </w:tc>
        <w:tc>
          <w:tcPr>
            <w:tcW w:w="1701" w:type="dxa"/>
          </w:tcPr>
          <w:p w:rsidR="003032F3" w:rsidRDefault="003032F3">
            <w:pPr>
              <w:rPr>
                <w:rFonts w:ascii="Times" w:eastAsia="Times" w:hAnsi="Times" w:cs="Times"/>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3032F3">
            <w:pPr>
              <w:rPr>
                <w:rFonts w:ascii="Times" w:eastAsia="Times" w:hAnsi="Times" w:cs="Times"/>
                <w:color w:val="FF0000"/>
              </w:rPr>
            </w:pPr>
          </w:p>
        </w:tc>
        <w:tc>
          <w:tcPr>
            <w:tcW w:w="1701" w:type="dxa"/>
          </w:tcPr>
          <w:p w:rsidR="003032F3" w:rsidRDefault="003032F3">
            <w:pPr>
              <w:rPr>
                <w:rFonts w:ascii="Times" w:eastAsia="Times" w:hAnsi="Times" w:cs="Times"/>
                <w:color w:val="FF0000"/>
                <w:sz w:val="20"/>
                <w:szCs w:val="20"/>
              </w:rPr>
            </w:pPr>
          </w:p>
        </w:tc>
      </w:tr>
      <w:tr w:rsidR="003032F3">
        <w:tc>
          <w:tcPr>
            <w:tcW w:w="2405" w:type="dxa"/>
          </w:tcPr>
          <w:p w:rsidR="003032F3" w:rsidRDefault="00140E70">
            <w:pPr>
              <w:rPr>
                <w:rFonts w:ascii="Times" w:eastAsia="Times" w:hAnsi="Times" w:cs="Times"/>
                <w:b/>
                <w:sz w:val="20"/>
                <w:szCs w:val="20"/>
              </w:rPr>
            </w:pPr>
            <w:r>
              <w:rPr>
                <w:rFonts w:ascii="Times" w:eastAsia="Times" w:hAnsi="Times" w:cs="Times"/>
                <w:b/>
                <w:sz w:val="20"/>
                <w:szCs w:val="20"/>
              </w:rPr>
              <w:t>Dimension 8: Measuring Impact</w:t>
            </w:r>
          </w:p>
        </w:tc>
        <w:tc>
          <w:tcPr>
            <w:tcW w:w="6095" w:type="dxa"/>
          </w:tcPr>
          <w:p w:rsidR="003032F3" w:rsidRDefault="00140E70">
            <w:pPr>
              <w:numPr>
                <w:ilvl w:val="0"/>
                <w:numId w:val="15"/>
              </w:numPr>
              <w:pBdr>
                <w:top w:val="nil"/>
                <w:left w:val="nil"/>
                <w:bottom w:val="nil"/>
                <w:right w:val="nil"/>
                <w:between w:val="nil"/>
              </w:pBdr>
              <w:spacing w:after="160" w:line="259" w:lineRule="auto"/>
            </w:pPr>
            <w:r>
              <w:rPr>
                <w:rFonts w:ascii="Times" w:eastAsia="Times" w:hAnsi="Times" w:cs="Times"/>
                <w:color w:val="000000"/>
              </w:rPr>
              <w:t>To regularly undertake a HEInnovate assessment to benchmark entrepreneurial orientation progress, facilitate project team discussion and action planning.</w:t>
            </w:r>
          </w:p>
        </w:tc>
        <w:tc>
          <w:tcPr>
            <w:tcW w:w="1701" w:type="dxa"/>
          </w:tcPr>
          <w:p w:rsidR="003032F3" w:rsidRDefault="003032F3">
            <w:pPr>
              <w:rPr>
                <w:rFonts w:ascii="Times" w:eastAsia="Times" w:hAnsi="Times" w:cs="Times"/>
                <w:color w:val="FF0000"/>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15"/>
              </w:numPr>
              <w:pBdr>
                <w:top w:val="nil"/>
                <w:left w:val="nil"/>
                <w:bottom w:val="nil"/>
                <w:right w:val="nil"/>
                <w:between w:val="nil"/>
              </w:pBdr>
              <w:spacing w:after="160" w:line="259" w:lineRule="auto"/>
            </w:pPr>
            <w:r>
              <w:rPr>
                <w:rFonts w:ascii="Times" w:eastAsia="Times" w:hAnsi="Times" w:cs="Times"/>
                <w:color w:val="000000"/>
              </w:rPr>
              <w:t xml:space="preserve">Develop a </w:t>
            </w:r>
            <w:proofErr w:type="spellStart"/>
            <w:r>
              <w:rPr>
                <w:rFonts w:ascii="Times" w:eastAsia="Times" w:hAnsi="Times" w:cs="Times"/>
                <w:color w:val="000000"/>
              </w:rPr>
              <w:t>standardised</w:t>
            </w:r>
            <w:proofErr w:type="spellEnd"/>
            <w:r>
              <w:rPr>
                <w:rFonts w:ascii="Times" w:eastAsia="Times" w:hAnsi="Times" w:cs="Times"/>
                <w:color w:val="000000"/>
              </w:rPr>
              <w:t xml:space="preserve"> template for the measurement and evaluation of entrepreneurial initiatives a</w:t>
            </w:r>
            <w:r>
              <w:rPr>
                <w:rFonts w:ascii="Times" w:eastAsia="Times" w:hAnsi="Times" w:cs="Times"/>
                <w:color w:val="000000"/>
              </w:rPr>
              <w:t>nd projects against objective criteria.</w:t>
            </w:r>
          </w:p>
        </w:tc>
        <w:tc>
          <w:tcPr>
            <w:tcW w:w="1701" w:type="dxa"/>
          </w:tcPr>
          <w:p w:rsidR="003032F3" w:rsidRDefault="003032F3">
            <w:pPr>
              <w:rPr>
                <w:rFonts w:ascii="Times" w:eastAsia="Times" w:hAnsi="Times" w:cs="Times"/>
                <w:color w:val="FF0000"/>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15"/>
              </w:numPr>
              <w:pBdr>
                <w:top w:val="nil"/>
                <w:left w:val="nil"/>
                <w:bottom w:val="nil"/>
                <w:right w:val="nil"/>
                <w:between w:val="nil"/>
              </w:pBdr>
              <w:spacing w:after="160" w:line="259" w:lineRule="auto"/>
            </w:pPr>
            <w:r>
              <w:rPr>
                <w:rFonts w:ascii="Times" w:eastAsia="Times" w:hAnsi="Times" w:cs="Times"/>
                <w:color w:val="000000"/>
              </w:rPr>
              <w:t xml:space="preserve">Publish the evaluation reports on entrepreneurial initiatives and projects to facilitate clear communication </w:t>
            </w:r>
            <w:r>
              <w:rPr>
                <w:rFonts w:ascii="Times" w:eastAsia="Times" w:hAnsi="Times" w:cs="Times"/>
                <w:color w:val="000000"/>
              </w:rPr>
              <w:lastRenderedPageBreak/>
              <w:t>to university management, academic staff and external stakeholders.</w:t>
            </w:r>
          </w:p>
        </w:tc>
        <w:tc>
          <w:tcPr>
            <w:tcW w:w="1701" w:type="dxa"/>
          </w:tcPr>
          <w:p w:rsidR="003032F3" w:rsidRDefault="003032F3">
            <w:pPr>
              <w:rPr>
                <w:rFonts w:ascii="Times" w:eastAsia="Times" w:hAnsi="Times" w:cs="Times"/>
                <w:color w:val="FF0000"/>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15"/>
              </w:numPr>
              <w:pBdr>
                <w:top w:val="nil"/>
                <w:left w:val="nil"/>
                <w:bottom w:val="nil"/>
                <w:right w:val="nil"/>
                <w:between w:val="nil"/>
              </w:pBdr>
              <w:spacing w:after="160" w:line="259" w:lineRule="auto"/>
            </w:pPr>
            <w:r>
              <w:rPr>
                <w:rFonts w:ascii="Times" w:eastAsia="Times" w:hAnsi="Times" w:cs="Times"/>
                <w:color w:val="000000"/>
              </w:rPr>
              <w:t>Develop an ongoing entrepreneuria</w:t>
            </w:r>
            <w:r>
              <w:rPr>
                <w:rFonts w:ascii="Times" w:eastAsia="Times" w:hAnsi="Times" w:cs="Times"/>
                <w:color w:val="000000"/>
              </w:rPr>
              <w:t>l advocacy group to build awareness among university stakeholders and external partners.</w:t>
            </w:r>
          </w:p>
        </w:tc>
        <w:tc>
          <w:tcPr>
            <w:tcW w:w="1701" w:type="dxa"/>
          </w:tcPr>
          <w:p w:rsidR="003032F3" w:rsidRDefault="003032F3">
            <w:pPr>
              <w:rPr>
                <w:rFonts w:ascii="Times" w:eastAsia="Times" w:hAnsi="Times" w:cs="Times"/>
                <w:color w:val="FF0000"/>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15"/>
              </w:numPr>
              <w:pBdr>
                <w:top w:val="nil"/>
                <w:left w:val="nil"/>
                <w:bottom w:val="nil"/>
                <w:right w:val="nil"/>
                <w:between w:val="nil"/>
              </w:pBdr>
              <w:spacing w:after="160" w:line="259" w:lineRule="auto"/>
            </w:pPr>
            <w:r>
              <w:rPr>
                <w:rFonts w:ascii="Times" w:eastAsia="Times" w:hAnsi="Times" w:cs="Times"/>
                <w:color w:val="000000"/>
              </w:rPr>
              <w:t xml:space="preserve">Active participation with the National Association to build a strong entrepreneurial education voice. </w:t>
            </w:r>
          </w:p>
        </w:tc>
        <w:tc>
          <w:tcPr>
            <w:tcW w:w="1701" w:type="dxa"/>
          </w:tcPr>
          <w:p w:rsidR="003032F3" w:rsidRDefault="003032F3">
            <w:pPr>
              <w:rPr>
                <w:rFonts w:ascii="Times" w:eastAsia="Times" w:hAnsi="Times" w:cs="Times"/>
                <w:color w:val="FF0000"/>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140E70">
            <w:pPr>
              <w:numPr>
                <w:ilvl w:val="0"/>
                <w:numId w:val="15"/>
              </w:numPr>
              <w:pBdr>
                <w:top w:val="nil"/>
                <w:left w:val="nil"/>
                <w:bottom w:val="nil"/>
                <w:right w:val="nil"/>
                <w:between w:val="nil"/>
              </w:pBdr>
              <w:spacing w:after="160" w:line="259" w:lineRule="auto"/>
            </w:pPr>
            <w:r>
              <w:rPr>
                <w:rFonts w:ascii="Times" w:eastAsia="Times" w:hAnsi="Times" w:cs="Times"/>
                <w:color w:val="000000"/>
              </w:rPr>
              <w:t>Research and publish reports and metrics relating to entrepreneurial education which can contribute to national educational policy.</w:t>
            </w:r>
          </w:p>
        </w:tc>
        <w:tc>
          <w:tcPr>
            <w:tcW w:w="1701" w:type="dxa"/>
          </w:tcPr>
          <w:p w:rsidR="003032F3" w:rsidRDefault="003032F3">
            <w:pPr>
              <w:rPr>
                <w:rFonts w:ascii="Times" w:eastAsia="Times" w:hAnsi="Times" w:cs="Times"/>
                <w:color w:val="FF0000"/>
                <w:sz w:val="20"/>
                <w:szCs w:val="20"/>
              </w:rPr>
            </w:pPr>
          </w:p>
        </w:tc>
      </w:tr>
      <w:tr w:rsidR="003032F3">
        <w:tc>
          <w:tcPr>
            <w:tcW w:w="2405" w:type="dxa"/>
          </w:tcPr>
          <w:p w:rsidR="003032F3" w:rsidRDefault="003032F3">
            <w:pPr>
              <w:rPr>
                <w:rFonts w:ascii="Times" w:eastAsia="Times" w:hAnsi="Times" w:cs="Times"/>
                <w:b/>
                <w:sz w:val="20"/>
                <w:szCs w:val="20"/>
              </w:rPr>
            </w:pPr>
          </w:p>
        </w:tc>
        <w:tc>
          <w:tcPr>
            <w:tcW w:w="6095" w:type="dxa"/>
          </w:tcPr>
          <w:p w:rsidR="003032F3" w:rsidRDefault="003032F3">
            <w:pPr>
              <w:rPr>
                <w:rFonts w:ascii="Times" w:eastAsia="Times" w:hAnsi="Times" w:cs="Times"/>
                <w:color w:val="FF0000"/>
              </w:rPr>
            </w:pPr>
          </w:p>
        </w:tc>
        <w:tc>
          <w:tcPr>
            <w:tcW w:w="1701" w:type="dxa"/>
          </w:tcPr>
          <w:p w:rsidR="003032F3" w:rsidRDefault="003032F3">
            <w:pPr>
              <w:rPr>
                <w:rFonts w:ascii="Times" w:eastAsia="Times" w:hAnsi="Times" w:cs="Times"/>
                <w:color w:val="FF0000"/>
                <w:sz w:val="20"/>
                <w:szCs w:val="20"/>
              </w:rPr>
            </w:pPr>
          </w:p>
        </w:tc>
      </w:tr>
    </w:tbl>
    <w:p w:rsidR="003032F3" w:rsidRDefault="003032F3">
      <w:pPr>
        <w:rPr>
          <w:rFonts w:ascii="Times" w:eastAsia="Times" w:hAnsi="Times" w:cs="Times"/>
          <w:b/>
          <w:sz w:val="24"/>
          <w:szCs w:val="24"/>
        </w:rPr>
      </w:pPr>
    </w:p>
    <w:sectPr w:rsidR="003032F3">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E70" w:rsidRDefault="00140E70" w:rsidP="00CD5094">
      <w:pPr>
        <w:spacing w:after="0" w:line="240" w:lineRule="auto"/>
      </w:pPr>
      <w:r>
        <w:separator/>
      </w:r>
    </w:p>
  </w:endnote>
  <w:endnote w:type="continuationSeparator" w:id="0">
    <w:p w:rsidR="00140E70" w:rsidRDefault="00140E70" w:rsidP="00CD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94" w:rsidRPr="00CD5094" w:rsidRDefault="00CD5094" w:rsidP="00CD5094">
    <w:pPr>
      <w:pStyle w:val="Footer"/>
      <w:rPr>
        <w:b/>
        <w:sz w:val="24"/>
        <w:szCs w:val="24"/>
      </w:rPr>
    </w:pPr>
    <w:r w:rsidRPr="00CD5094">
      <w:rPr>
        <w:rFonts w:ascii="Cordia New" w:hAnsi="Cordia New" w:cs="Cordia New" w:hint="cs"/>
        <w:b/>
        <w:i/>
        <w:sz w:val="24"/>
        <w:szCs w:val="24"/>
      </w:rPr>
      <w:t>Disclaimer:  "This project has been funded with support from the European Commission. This communication reflects the views only of the author, and the Commission cannot be held responsible for any use which may be made of the information contained therein"</w:t>
    </w:r>
  </w:p>
  <w:p w:rsidR="00CD5094" w:rsidRDefault="00CD5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E70" w:rsidRDefault="00140E70" w:rsidP="00CD5094">
      <w:pPr>
        <w:spacing w:after="0" w:line="240" w:lineRule="auto"/>
      </w:pPr>
      <w:r>
        <w:separator/>
      </w:r>
    </w:p>
  </w:footnote>
  <w:footnote w:type="continuationSeparator" w:id="0">
    <w:p w:rsidR="00140E70" w:rsidRDefault="00140E70" w:rsidP="00CD5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94" w:rsidRDefault="00CD5094" w:rsidP="00CD5094">
    <w:pPr>
      <w:pStyle w:val="Header"/>
      <w:jc w:val="right"/>
    </w:pPr>
    <w:r>
      <w:rPr>
        <w:noProof/>
      </w:rPr>
      <w:drawing>
        <wp:inline distT="0" distB="0" distL="0" distR="0" wp14:anchorId="03C97804" wp14:editId="630DE8D3">
          <wp:extent cx="2420933" cy="678078"/>
          <wp:effectExtent l="0" t="0" r="0" b="8255"/>
          <wp:docPr id="12" name="Picture 12"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7" name="Picture 7" descr="http://eacea.ec.europa.eu/img/logos/erasmus_plus/eu_flag_co_funded_pos_%5Brgb%5D_right.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989" cy="699101"/>
                  </a:xfrm>
                  <a:prstGeom prst="rect">
                    <a:avLst/>
                  </a:prstGeom>
                  <a:noFill/>
                  <a:ln>
                    <a:noFill/>
                  </a:ln>
                </pic:spPr>
              </pic:pic>
            </a:graphicData>
          </a:graphic>
        </wp:inline>
      </w:drawing>
    </w:r>
    <w:r>
      <w:rPr>
        <w:noProof/>
      </w:rPr>
      <w:drawing>
        <wp:inline distT="0" distB="0" distL="0" distR="0" wp14:anchorId="17E886F0" wp14:editId="4E8D5298">
          <wp:extent cx="1756410" cy="738642"/>
          <wp:effectExtent l="0" t="0" r="0" b="4445"/>
          <wp:docPr id="13" name="Picture 13" descr="C:\Users\s2100121\Desktop\GI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2100121\Desktop\GIT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6290" cy="747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04A"/>
    <w:multiLevelType w:val="multilevel"/>
    <w:tmpl w:val="FEB4089E"/>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50EE9"/>
    <w:multiLevelType w:val="multilevel"/>
    <w:tmpl w:val="5D68DE90"/>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C7609"/>
    <w:multiLevelType w:val="multilevel"/>
    <w:tmpl w:val="F632A5B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F6F8A"/>
    <w:multiLevelType w:val="multilevel"/>
    <w:tmpl w:val="94F05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874C5F"/>
    <w:multiLevelType w:val="multilevel"/>
    <w:tmpl w:val="2C9A5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2E519E"/>
    <w:multiLevelType w:val="multilevel"/>
    <w:tmpl w:val="BB44C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5D2AA4"/>
    <w:multiLevelType w:val="multilevel"/>
    <w:tmpl w:val="0422C6D6"/>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B80A86"/>
    <w:multiLevelType w:val="multilevel"/>
    <w:tmpl w:val="DD302294"/>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97020E"/>
    <w:multiLevelType w:val="multilevel"/>
    <w:tmpl w:val="ED1CF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8870EC"/>
    <w:multiLevelType w:val="multilevel"/>
    <w:tmpl w:val="D6E6E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E67C28"/>
    <w:multiLevelType w:val="multilevel"/>
    <w:tmpl w:val="A50C6A44"/>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0D58B4"/>
    <w:multiLevelType w:val="multilevel"/>
    <w:tmpl w:val="94FC3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7C462E"/>
    <w:multiLevelType w:val="multilevel"/>
    <w:tmpl w:val="09FA01CC"/>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A7579F"/>
    <w:multiLevelType w:val="multilevel"/>
    <w:tmpl w:val="62665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661753"/>
    <w:multiLevelType w:val="multilevel"/>
    <w:tmpl w:val="E8A224F2"/>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4E0053"/>
    <w:multiLevelType w:val="multilevel"/>
    <w:tmpl w:val="45343CA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617511"/>
    <w:multiLevelType w:val="multilevel"/>
    <w:tmpl w:val="DD3CDE9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2CC1503"/>
    <w:multiLevelType w:val="multilevel"/>
    <w:tmpl w:val="95324438"/>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39237C"/>
    <w:multiLevelType w:val="multilevel"/>
    <w:tmpl w:val="248E9DC6"/>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C676FC"/>
    <w:multiLevelType w:val="multilevel"/>
    <w:tmpl w:val="05A61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62448C"/>
    <w:multiLevelType w:val="multilevel"/>
    <w:tmpl w:val="F754DC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9E3E66"/>
    <w:multiLevelType w:val="multilevel"/>
    <w:tmpl w:val="23AE0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81188B"/>
    <w:multiLevelType w:val="multilevel"/>
    <w:tmpl w:val="A7A634B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749C5904"/>
    <w:multiLevelType w:val="multilevel"/>
    <w:tmpl w:val="8D101D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D5501B6"/>
    <w:multiLevelType w:val="multilevel"/>
    <w:tmpl w:val="AAF61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
  </w:num>
  <w:num w:numId="3">
    <w:abstractNumId w:val="11"/>
  </w:num>
  <w:num w:numId="4">
    <w:abstractNumId w:val="0"/>
  </w:num>
  <w:num w:numId="5">
    <w:abstractNumId w:val="20"/>
  </w:num>
  <w:num w:numId="6">
    <w:abstractNumId w:val="8"/>
  </w:num>
  <w:num w:numId="7">
    <w:abstractNumId w:val="9"/>
  </w:num>
  <w:num w:numId="8">
    <w:abstractNumId w:val="10"/>
  </w:num>
  <w:num w:numId="9">
    <w:abstractNumId w:val="6"/>
  </w:num>
  <w:num w:numId="10">
    <w:abstractNumId w:val="18"/>
  </w:num>
  <w:num w:numId="11">
    <w:abstractNumId w:val="3"/>
  </w:num>
  <w:num w:numId="12">
    <w:abstractNumId w:val="14"/>
  </w:num>
  <w:num w:numId="13">
    <w:abstractNumId w:val="17"/>
  </w:num>
  <w:num w:numId="14">
    <w:abstractNumId w:val="12"/>
  </w:num>
  <w:num w:numId="15">
    <w:abstractNumId w:val="7"/>
  </w:num>
  <w:num w:numId="16">
    <w:abstractNumId w:val="19"/>
  </w:num>
  <w:num w:numId="17">
    <w:abstractNumId w:val="13"/>
  </w:num>
  <w:num w:numId="18">
    <w:abstractNumId w:val="1"/>
  </w:num>
  <w:num w:numId="19">
    <w:abstractNumId w:val="21"/>
  </w:num>
  <w:num w:numId="20">
    <w:abstractNumId w:val="5"/>
  </w:num>
  <w:num w:numId="21">
    <w:abstractNumId w:val="4"/>
  </w:num>
  <w:num w:numId="22">
    <w:abstractNumId w:val="15"/>
  </w:num>
  <w:num w:numId="23">
    <w:abstractNumId w:val="24"/>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F3"/>
    <w:rsid w:val="00140E70"/>
    <w:rsid w:val="003032F3"/>
    <w:rsid w:val="003353B5"/>
    <w:rsid w:val="007402A1"/>
    <w:rsid w:val="00CD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6DE8"/>
  <w15:docId w15:val="{24A69784-3A96-4704-8D33-D8680E67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D5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094"/>
  </w:style>
  <w:style w:type="paragraph" w:styleId="Footer">
    <w:name w:val="footer"/>
    <w:basedOn w:val="Normal"/>
    <w:link w:val="FooterChar"/>
    <w:uiPriority w:val="99"/>
    <w:unhideWhenUsed/>
    <w:rsid w:val="00CD5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5935</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SULKOWSKI, Nadine</dc:creator>
  <cp:lastModifiedBy>SULKOWSKI, Nadine</cp:lastModifiedBy>
  <cp:revision>3</cp:revision>
  <dcterms:created xsi:type="dcterms:W3CDTF">2021-06-04T10:00:00Z</dcterms:created>
  <dcterms:modified xsi:type="dcterms:W3CDTF">2021-06-04T10:05:00Z</dcterms:modified>
</cp:coreProperties>
</file>